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7"/>
        <w:gridCol w:w="7475"/>
      </w:tblGrid>
      <w:tr w:rsidR="00A5460F" w:rsidRPr="00073A3D" w14:paraId="2D44B7E0" w14:textId="77777777" w:rsidTr="00C35668">
        <w:trPr>
          <w:trHeight w:val="1134"/>
        </w:trPr>
        <w:tc>
          <w:tcPr>
            <w:tcW w:w="1627" w:type="dxa"/>
            <w:vAlign w:val="center"/>
          </w:tcPr>
          <w:p w14:paraId="3EA829F1" w14:textId="13E8A47D" w:rsidR="00A5460F" w:rsidRPr="00A5460F" w:rsidRDefault="00A5460F" w:rsidP="002D3078">
            <w:pPr>
              <w:jc w:val="right"/>
              <w:rPr>
                <w:b/>
                <w:bCs/>
                <w:color w:val="FF0000"/>
              </w:rPr>
            </w:pPr>
            <w:bookmarkStart w:id="0" w:name="_Hlk94517746"/>
            <w:bookmarkStart w:id="1" w:name="_Hlk77067984"/>
            <w:bookmarkStart w:id="2" w:name="_Hlk98493324"/>
            <w:r w:rsidRPr="00A5460F">
              <w:rPr>
                <w:b/>
                <w:bCs/>
              </w:rPr>
              <w:t>Temat opracowania</w:t>
            </w:r>
          </w:p>
        </w:tc>
        <w:tc>
          <w:tcPr>
            <w:tcW w:w="7475" w:type="dxa"/>
            <w:vAlign w:val="center"/>
          </w:tcPr>
          <w:p w14:paraId="545DCB15" w14:textId="66108D6A" w:rsidR="00A5460F" w:rsidRPr="00A5460F" w:rsidRDefault="00A5460F" w:rsidP="00A5460F">
            <w:pPr>
              <w:pStyle w:val="Stronatytuowa-Calibri11pktBoldKapitalki"/>
              <w:jc w:val="both"/>
              <w:rPr>
                <w:b w:val="0"/>
                <w:bCs w:val="0"/>
                <w:color w:val="FF0000"/>
              </w:rPr>
            </w:pPr>
            <w:r w:rsidRPr="00A5460F">
              <w:rPr>
                <w:b w:val="0"/>
                <w:bCs w:val="0"/>
                <w:smallCaps w:val="0"/>
              </w:rPr>
              <w:t>PRZEBUDOWA, NADBUDOWA, REMONT, ROZBIÓRKI ISTNIEJĄCYCH OBIEKTÓW MWOMP ORAZ BUDOWA NOWEGO ŁĄCZNIKA WRAZ Z URZĄDZENIAMI BUDOWLANYMI - „MODERNIZACJA OBIEKTÓW MWOMP W PŁOCKU ODDZIAŁ W WARSZAWIE”.  </w:t>
            </w:r>
          </w:p>
        </w:tc>
      </w:tr>
      <w:bookmarkEnd w:id="0"/>
      <w:tr w:rsidR="00A5460F" w:rsidRPr="00073A3D" w14:paraId="4C496A55" w14:textId="77777777" w:rsidTr="00C35668">
        <w:trPr>
          <w:trHeight w:val="1073"/>
        </w:trPr>
        <w:tc>
          <w:tcPr>
            <w:tcW w:w="1627" w:type="dxa"/>
            <w:vAlign w:val="center"/>
          </w:tcPr>
          <w:p w14:paraId="404EDEA6" w14:textId="5F17CB39" w:rsidR="00A5460F" w:rsidRPr="00073A3D" w:rsidRDefault="00A5460F" w:rsidP="00A5460F">
            <w:pPr>
              <w:pStyle w:val="Stronatytuowa-Calibri11pktBoldKapitalki"/>
              <w:rPr>
                <w:color w:val="FF0000"/>
              </w:rPr>
            </w:pPr>
            <w:r w:rsidRPr="00C1687B">
              <w:t>Inwestor</w:t>
            </w:r>
          </w:p>
        </w:tc>
        <w:tc>
          <w:tcPr>
            <w:tcW w:w="7475" w:type="dxa"/>
            <w:vAlign w:val="center"/>
          </w:tcPr>
          <w:p w14:paraId="72DBAD47" w14:textId="77777777" w:rsidR="00A5460F" w:rsidRDefault="00A5460F" w:rsidP="00A5460F">
            <w:pPr>
              <w:pStyle w:val="Stronatytuowa-Calibri11pkt"/>
            </w:pPr>
            <w:r>
              <w:t xml:space="preserve">Mazowiecki Wojewódzki Ośrodek Medycyny Pracy </w:t>
            </w:r>
          </w:p>
          <w:p w14:paraId="7093817D" w14:textId="77777777" w:rsidR="00A5460F" w:rsidRDefault="00A5460F" w:rsidP="00A5460F">
            <w:pPr>
              <w:pStyle w:val="Stronatytuowa-Calibri11pkt"/>
            </w:pPr>
            <w:r>
              <w:t xml:space="preserve">Ul. Kolegialna 17 </w:t>
            </w:r>
          </w:p>
          <w:p w14:paraId="41CC0E32" w14:textId="65DB8C9F" w:rsidR="00A5460F" w:rsidRPr="00073A3D" w:rsidRDefault="00A5460F" w:rsidP="00A5460F">
            <w:pPr>
              <w:pStyle w:val="Stronatytuowa-Calibri11pkt"/>
              <w:rPr>
                <w:color w:val="FF0000"/>
              </w:rPr>
            </w:pPr>
            <w:r>
              <w:t>09-402 Płock</w:t>
            </w:r>
          </w:p>
        </w:tc>
      </w:tr>
      <w:tr w:rsidR="00A5460F" w:rsidRPr="00073A3D" w14:paraId="143D9963" w14:textId="77777777" w:rsidTr="00C35668">
        <w:trPr>
          <w:trHeight w:val="905"/>
        </w:trPr>
        <w:tc>
          <w:tcPr>
            <w:tcW w:w="1627" w:type="dxa"/>
            <w:vAlign w:val="center"/>
          </w:tcPr>
          <w:p w14:paraId="3781145F" w14:textId="4DC289BD" w:rsidR="00A5460F" w:rsidRPr="00073A3D" w:rsidRDefault="00A5460F" w:rsidP="00A5460F">
            <w:pPr>
              <w:pStyle w:val="Stronatytuowa-Calibri11pktBoldKapitalki"/>
              <w:rPr>
                <w:color w:val="FF0000"/>
              </w:rPr>
            </w:pPr>
            <w:r w:rsidRPr="00C1687B">
              <w:t>Adres inwestycji</w:t>
            </w:r>
          </w:p>
        </w:tc>
        <w:tc>
          <w:tcPr>
            <w:tcW w:w="7475" w:type="dxa"/>
            <w:vAlign w:val="center"/>
          </w:tcPr>
          <w:p w14:paraId="7CE612B8" w14:textId="77777777" w:rsidR="00A5460F" w:rsidRDefault="00A5460F" w:rsidP="00A5460F">
            <w:r>
              <w:t xml:space="preserve">Al. Wojska Polskiego 25, 01-515 Warszawa </w:t>
            </w:r>
          </w:p>
          <w:p w14:paraId="07604B83" w14:textId="21690FDC" w:rsidR="00A5460F" w:rsidRPr="00073A3D" w:rsidRDefault="00A5460F" w:rsidP="00A5460F">
            <w:pPr>
              <w:pStyle w:val="Stronatytuowa-Calibri11pkt"/>
              <w:rPr>
                <w:color w:val="FF0000"/>
              </w:rPr>
            </w:pPr>
            <w:r w:rsidRPr="00D32719">
              <w:t>dz. nr: 146519_8.0115.56; 146519_8.0115.50; 146519_8.0115.52; obręb 7-01-15</w:t>
            </w:r>
          </w:p>
        </w:tc>
      </w:tr>
      <w:tr w:rsidR="00D23DA3" w:rsidRPr="00D23DA3" w14:paraId="49BA98DF" w14:textId="77777777" w:rsidTr="00C35668">
        <w:trPr>
          <w:trHeight w:val="1134"/>
        </w:trPr>
        <w:tc>
          <w:tcPr>
            <w:tcW w:w="1627" w:type="dxa"/>
            <w:vAlign w:val="center"/>
          </w:tcPr>
          <w:p w14:paraId="1A3238AB" w14:textId="7A544399" w:rsidR="00A5460F" w:rsidRPr="00D23DA3" w:rsidRDefault="00A5460F" w:rsidP="00A5460F">
            <w:pPr>
              <w:pStyle w:val="Stronatytuowa-Calibri11pktBoldKapitalki"/>
            </w:pPr>
            <w:r w:rsidRPr="00D23DA3">
              <w:t>Kategoria Obiektu</w:t>
            </w:r>
          </w:p>
        </w:tc>
        <w:tc>
          <w:tcPr>
            <w:tcW w:w="7475" w:type="dxa"/>
            <w:vAlign w:val="center"/>
          </w:tcPr>
          <w:p w14:paraId="56779380" w14:textId="77777777" w:rsidR="00A5460F" w:rsidRPr="00D23DA3" w:rsidRDefault="00A5460F" w:rsidP="00A5460F">
            <w:pPr>
              <w:pStyle w:val="Stronatytuowa-Calibri11pkt"/>
            </w:pPr>
            <w:r w:rsidRPr="00D23DA3">
              <w:t>III – BUDYNKI GOSPODARCZE</w:t>
            </w:r>
          </w:p>
          <w:p w14:paraId="44626FB7" w14:textId="77777777" w:rsidR="00A5460F" w:rsidRPr="00D23DA3" w:rsidRDefault="00A5460F" w:rsidP="00A5460F">
            <w:pPr>
              <w:pStyle w:val="Stronatytuowa-Calibri11pkt"/>
            </w:pPr>
            <w:r w:rsidRPr="00D23DA3">
              <w:t>VIII – ZBIORNIKI RETENCYJNE ODPŁYWOWE</w:t>
            </w:r>
          </w:p>
          <w:p w14:paraId="0F648DA2" w14:textId="77777777" w:rsidR="00A5460F" w:rsidRPr="00D23DA3" w:rsidRDefault="00A5460F" w:rsidP="00A5460F">
            <w:pPr>
              <w:pStyle w:val="Stronatytuowa-Calibri11pkt"/>
            </w:pPr>
            <w:r w:rsidRPr="00D23DA3">
              <w:t>XI – BUDYNKI SŁUŻBY ZDROWIA</w:t>
            </w:r>
          </w:p>
          <w:p w14:paraId="1F9A44A3" w14:textId="77777777" w:rsidR="00A5460F" w:rsidRPr="00D23DA3" w:rsidRDefault="00A5460F" w:rsidP="00A5460F">
            <w:pPr>
              <w:pStyle w:val="Stronatytuowa-Calibri11pkt"/>
            </w:pPr>
            <w:r w:rsidRPr="00D23DA3">
              <w:t>XXII – PARKINGI</w:t>
            </w:r>
          </w:p>
          <w:p w14:paraId="7C47F14F" w14:textId="77777777" w:rsidR="00A5460F" w:rsidRPr="00D23DA3" w:rsidRDefault="00A5460F" w:rsidP="00A5460F">
            <w:pPr>
              <w:pStyle w:val="Stronatytuowa-Calibri11pkt"/>
            </w:pPr>
            <w:r w:rsidRPr="00D23DA3">
              <w:t>XXV - DROGI</w:t>
            </w:r>
          </w:p>
          <w:p w14:paraId="5C051319" w14:textId="6F016A91" w:rsidR="00A5460F" w:rsidRPr="00D23DA3" w:rsidRDefault="00A5460F" w:rsidP="00A5460F">
            <w:pPr>
              <w:pStyle w:val="Stronatytuowa-Calibri11pkt"/>
            </w:pPr>
            <w:r w:rsidRPr="00D23DA3">
              <w:t>XXVI - SIECI</w:t>
            </w:r>
          </w:p>
        </w:tc>
      </w:tr>
      <w:tr w:rsidR="00D23DA3" w:rsidRPr="00D23DA3" w14:paraId="0DC6D840" w14:textId="77777777" w:rsidTr="00C35668">
        <w:trPr>
          <w:trHeight w:val="1134"/>
        </w:trPr>
        <w:tc>
          <w:tcPr>
            <w:tcW w:w="1627" w:type="dxa"/>
            <w:vAlign w:val="center"/>
          </w:tcPr>
          <w:p w14:paraId="16878758" w14:textId="0B3F222F" w:rsidR="00A5460F" w:rsidRPr="00D23DA3" w:rsidRDefault="00A5460F" w:rsidP="00A5460F">
            <w:pPr>
              <w:pStyle w:val="Stronatytuowa-Calibri11pktBoldKapitalki"/>
            </w:pPr>
            <w:r w:rsidRPr="00D23DA3">
              <w:t>Kody wspólnego słownika zamówień</w:t>
            </w:r>
          </w:p>
        </w:tc>
        <w:tc>
          <w:tcPr>
            <w:tcW w:w="7475" w:type="dxa"/>
            <w:vAlign w:val="center"/>
          </w:tcPr>
          <w:p w14:paraId="13020A49" w14:textId="77777777" w:rsidR="00A5460F" w:rsidRPr="00D23DA3" w:rsidRDefault="00A5460F" w:rsidP="00A5460F">
            <w:pPr>
              <w:rPr>
                <w:rFonts w:ascii="Calibri" w:eastAsia="Calibri" w:hAnsi="Calibri" w:cs="Calibri"/>
                <w:sz w:val="20"/>
                <w:szCs w:val="20"/>
              </w:rPr>
            </w:pPr>
            <w:r w:rsidRPr="00D23DA3">
              <w:rPr>
                <w:rFonts w:ascii="Calibri" w:eastAsia="Calibri" w:hAnsi="Calibri" w:cs="Calibri"/>
                <w:sz w:val="20"/>
                <w:szCs w:val="20"/>
              </w:rPr>
              <w:t>CPV 71320000-7</w:t>
            </w:r>
            <w:r w:rsidRPr="00D23DA3">
              <w:rPr>
                <w:rFonts w:ascii="Calibri" w:eastAsia="Calibri" w:hAnsi="Calibri" w:cs="Calibri"/>
                <w:sz w:val="20"/>
                <w:szCs w:val="20"/>
              </w:rPr>
              <w:tab/>
              <w:t xml:space="preserve">USŁUGI INŻYNIERYJNE W ZAKRESIE PROJEKTOWANIA </w:t>
            </w:r>
          </w:p>
          <w:p w14:paraId="448A6EBB" w14:textId="77777777" w:rsidR="00A5460F" w:rsidRPr="00D23DA3" w:rsidRDefault="00A5460F" w:rsidP="00A5460F">
            <w:pPr>
              <w:pStyle w:val="Stronatytuowa-Calibri11pkt"/>
              <w:rPr>
                <w:sz w:val="28"/>
                <w:szCs w:val="28"/>
              </w:rPr>
            </w:pPr>
          </w:p>
        </w:tc>
      </w:tr>
      <w:tr w:rsidR="00D23DA3" w:rsidRPr="00D23DA3" w14:paraId="591A6F28" w14:textId="77777777" w:rsidTr="00C35668">
        <w:trPr>
          <w:trHeight w:val="567"/>
        </w:trPr>
        <w:tc>
          <w:tcPr>
            <w:tcW w:w="1627" w:type="dxa"/>
            <w:vAlign w:val="center"/>
          </w:tcPr>
          <w:p w14:paraId="2062BA56" w14:textId="2E4D4979" w:rsidR="00A5460F" w:rsidRPr="00D23DA3" w:rsidRDefault="00A5460F" w:rsidP="00A5460F">
            <w:pPr>
              <w:pStyle w:val="Stronatytuowa-Calibri11pktBoldKapitalki"/>
            </w:pPr>
            <w:r w:rsidRPr="00D23DA3">
              <w:t>Faza</w:t>
            </w:r>
          </w:p>
        </w:tc>
        <w:tc>
          <w:tcPr>
            <w:tcW w:w="7475" w:type="dxa"/>
            <w:vAlign w:val="center"/>
          </w:tcPr>
          <w:p w14:paraId="069339BB" w14:textId="3339B3C3" w:rsidR="00A5460F" w:rsidRPr="00D23DA3" w:rsidRDefault="00A5460F" w:rsidP="00A5460F">
            <w:pPr>
              <w:pStyle w:val="Stronatytuowa-Calibri14pktBoldNiebieski"/>
              <w:rPr>
                <w:color w:val="auto"/>
              </w:rPr>
            </w:pPr>
            <w:r w:rsidRPr="00D23DA3">
              <w:rPr>
                <w:rFonts w:cstheme="minorHAnsi"/>
                <w:color w:val="auto"/>
              </w:rPr>
              <w:t xml:space="preserve">PROJEKT </w:t>
            </w:r>
            <w:r w:rsidR="00E0292F">
              <w:rPr>
                <w:rFonts w:cstheme="minorHAnsi"/>
                <w:color w:val="auto"/>
              </w:rPr>
              <w:t>TECHNICZNY</w:t>
            </w:r>
          </w:p>
        </w:tc>
      </w:tr>
      <w:tr w:rsidR="00D23DA3" w:rsidRPr="00D23DA3" w14:paraId="47798DAE" w14:textId="77777777" w:rsidTr="00C35668">
        <w:trPr>
          <w:trHeight w:val="555"/>
        </w:trPr>
        <w:tc>
          <w:tcPr>
            <w:tcW w:w="1627" w:type="dxa"/>
            <w:vAlign w:val="center"/>
          </w:tcPr>
          <w:p w14:paraId="66274285" w14:textId="6E255095" w:rsidR="00A5460F" w:rsidRPr="00D23DA3" w:rsidRDefault="00A5460F" w:rsidP="00A5460F">
            <w:pPr>
              <w:pStyle w:val="Stronatytuowa-Calibri11pktBoldKapitalki"/>
            </w:pPr>
            <w:r w:rsidRPr="00D23DA3">
              <w:t>Element</w:t>
            </w:r>
          </w:p>
        </w:tc>
        <w:tc>
          <w:tcPr>
            <w:tcW w:w="7475" w:type="dxa"/>
            <w:vAlign w:val="center"/>
          </w:tcPr>
          <w:p w14:paraId="0B2FE53A" w14:textId="47B21209" w:rsidR="00A5460F" w:rsidRPr="00D23DA3" w:rsidRDefault="00CE6F3F" w:rsidP="00A5460F">
            <w:pPr>
              <w:pStyle w:val="Stronatytuowa-Calibri14pktBoldNiebieski"/>
              <w:rPr>
                <w:color w:val="auto"/>
              </w:rPr>
            </w:pPr>
            <w:r w:rsidRPr="00D23DA3">
              <w:rPr>
                <w:color w:val="auto"/>
              </w:rPr>
              <w:t>TOM II – INSTALACJE SANITARNE</w:t>
            </w:r>
          </w:p>
        </w:tc>
      </w:tr>
      <w:tr w:rsidR="00D23DA3" w:rsidRPr="00D23DA3" w14:paraId="366D92B3" w14:textId="77777777" w:rsidTr="00C35668">
        <w:trPr>
          <w:trHeight w:val="415"/>
        </w:trPr>
        <w:tc>
          <w:tcPr>
            <w:tcW w:w="1627" w:type="dxa"/>
            <w:vAlign w:val="center"/>
          </w:tcPr>
          <w:p w14:paraId="454A6440" w14:textId="77777777" w:rsidR="00A5460F" w:rsidRPr="00D23DA3" w:rsidRDefault="00A5460F" w:rsidP="00A5460F">
            <w:pPr>
              <w:pStyle w:val="Stronatytuowa-Calibri11pktBoldKapitalki"/>
            </w:pPr>
            <w:r w:rsidRPr="00D23DA3">
              <w:t>Rewizja</w:t>
            </w:r>
          </w:p>
        </w:tc>
        <w:tc>
          <w:tcPr>
            <w:tcW w:w="7475" w:type="dxa"/>
            <w:vAlign w:val="center"/>
          </w:tcPr>
          <w:p w14:paraId="51F4C670" w14:textId="77777777" w:rsidR="00A5460F" w:rsidRPr="00D23DA3" w:rsidRDefault="00A5460F" w:rsidP="00A5460F">
            <w:pPr>
              <w:pStyle w:val="Stronatytuowa-Calibri14pktBoldNiebieski"/>
              <w:rPr>
                <w:color w:val="auto"/>
              </w:rPr>
            </w:pPr>
            <w:r w:rsidRPr="00D23DA3">
              <w:rPr>
                <w:color w:val="auto"/>
              </w:rPr>
              <w:t>00</w:t>
            </w:r>
          </w:p>
        </w:tc>
      </w:tr>
      <w:tr w:rsidR="00A5460F" w:rsidRPr="00D23DA3" w14:paraId="52249C1E" w14:textId="77777777" w:rsidTr="00C35668">
        <w:trPr>
          <w:trHeight w:val="567"/>
        </w:trPr>
        <w:tc>
          <w:tcPr>
            <w:tcW w:w="1627" w:type="dxa"/>
            <w:vAlign w:val="center"/>
          </w:tcPr>
          <w:p w14:paraId="24A1B8F7" w14:textId="77777777" w:rsidR="00A5460F" w:rsidRPr="00D23DA3" w:rsidRDefault="00A5460F" w:rsidP="00A5460F">
            <w:pPr>
              <w:pStyle w:val="Stronatytuowa-Calibri11pktBoldKapitalki"/>
            </w:pPr>
            <w:r w:rsidRPr="00D23DA3">
              <w:t>Data opracowania</w:t>
            </w:r>
          </w:p>
        </w:tc>
        <w:tc>
          <w:tcPr>
            <w:tcW w:w="7475" w:type="dxa"/>
            <w:vAlign w:val="center"/>
          </w:tcPr>
          <w:p w14:paraId="6B41B0B2" w14:textId="3F8F9FE8" w:rsidR="00A5460F" w:rsidRPr="00D23DA3" w:rsidRDefault="003D5847" w:rsidP="00A5460F">
            <w:pPr>
              <w:pStyle w:val="Stronatytuowa-Calibri11pkt"/>
            </w:pPr>
            <w:r>
              <w:t>30</w:t>
            </w:r>
            <w:r w:rsidR="000B64B4" w:rsidRPr="00D23DA3">
              <w:t xml:space="preserve"> </w:t>
            </w:r>
            <w:r w:rsidR="001035FA">
              <w:t>CZERWCA</w:t>
            </w:r>
            <w:r w:rsidR="000B64B4" w:rsidRPr="00D23DA3">
              <w:t xml:space="preserve"> 202</w:t>
            </w:r>
            <w:r w:rsidR="001035FA">
              <w:t>3</w:t>
            </w:r>
            <w:r w:rsidR="000B64B4" w:rsidRPr="00D23DA3">
              <w:t xml:space="preserve"> r.</w:t>
            </w:r>
            <w:r w:rsidR="00A5460F" w:rsidRPr="00D23DA3">
              <w:t xml:space="preserve"> </w:t>
            </w:r>
          </w:p>
        </w:tc>
      </w:tr>
      <w:bookmarkEnd w:id="1"/>
    </w:tbl>
    <w:p w14:paraId="618603B0" w14:textId="77777777" w:rsidR="00565F37" w:rsidRPr="00D23DA3" w:rsidRDefault="00565F37" w:rsidP="00565F37">
      <w:pPr>
        <w:jc w:val="left"/>
        <w:rPr>
          <w:rFonts w:cstheme="minorHAnsi"/>
        </w:rPr>
      </w:pPr>
    </w:p>
    <w:tbl>
      <w:tblPr>
        <w:tblW w:w="9214" w:type="dxa"/>
        <w:tblInd w:w="-72" w:type="dxa"/>
        <w:tblLayout w:type="fixed"/>
        <w:tblCellMar>
          <w:left w:w="70" w:type="dxa"/>
          <w:right w:w="70" w:type="dxa"/>
        </w:tblCellMar>
        <w:tblLook w:val="0000" w:firstRow="0" w:lastRow="0" w:firstColumn="0" w:lastColumn="0" w:noHBand="0" w:noVBand="0"/>
      </w:tblPr>
      <w:tblGrid>
        <w:gridCol w:w="2188"/>
        <w:gridCol w:w="5042"/>
        <w:gridCol w:w="1984"/>
      </w:tblGrid>
      <w:tr w:rsidR="00D23DA3" w:rsidRPr="00D23DA3" w14:paraId="0BB703CD" w14:textId="77777777" w:rsidTr="00C35668">
        <w:trPr>
          <w:cantSplit/>
        </w:trPr>
        <w:tc>
          <w:tcPr>
            <w:tcW w:w="9214" w:type="dxa"/>
            <w:gridSpan w:val="3"/>
          </w:tcPr>
          <w:p w14:paraId="6D485A24" w14:textId="77777777" w:rsidR="00565F37" w:rsidRPr="00D23DA3" w:rsidRDefault="00565F37" w:rsidP="00890E7D">
            <w:pPr>
              <w:pStyle w:val="Nagwek"/>
              <w:tabs>
                <w:tab w:val="left" w:pos="708"/>
              </w:tabs>
              <w:spacing w:after="72"/>
              <w:jc w:val="center"/>
              <w:rPr>
                <w:rFonts w:cstheme="minorHAnsi"/>
                <w:b/>
              </w:rPr>
            </w:pPr>
            <w:r w:rsidRPr="00D23DA3">
              <w:rPr>
                <w:rFonts w:cstheme="minorHAnsi"/>
                <w:b/>
              </w:rPr>
              <w:t xml:space="preserve">ZESPÓŁ AUTORSKI </w:t>
            </w:r>
            <w:proofErr w:type="gramStart"/>
            <w:r w:rsidRPr="00D23DA3">
              <w:rPr>
                <w:rFonts w:cstheme="minorHAnsi"/>
                <w:b/>
              </w:rPr>
              <w:t xml:space="preserve">PROJEKTU:   </w:t>
            </w:r>
            <w:proofErr w:type="gramEnd"/>
            <w:r w:rsidRPr="00D23DA3">
              <w:rPr>
                <w:rFonts w:cstheme="minorHAnsi"/>
                <w:b/>
              </w:rPr>
              <w:t xml:space="preserve">                                                </w:t>
            </w:r>
          </w:p>
        </w:tc>
      </w:tr>
      <w:tr w:rsidR="00D23DA3" w:rsidRPr="00D23DA3" w14:paraId="3E99BEAA" w14:textId="77777777" w:rsidTr="00C35668">
        <w:trPr>
          <w:trHeight w:val="629"/>
        </w:trPr>
        <w:tc>
          <w:tcPr>
            <w:tcW w:w="2188" w:type="dxa"/>
          </w:tcPr>
          <w:p w14:paraId="5AA8AB79" w14:textId="77777777" w:rsidR="00A5460F" w:rsidRPr="00D23DA3" w:rsidRDefault="00A5460F" w:rsidP="00A5460F">
            <w:pPr>
              <w:pStyle w:val="Stronatytuowa-Calibri11pktBoldKapitalki"/>
              <w:jc w:val="center"/>
              <w:rPr>
                <w:rFonts w:cstheme="minorHAnsi"/>
                <w:sz w:val="20"/>
                <w:szCs w:val="20"/>
              </w:rPr>
            </w:pPr>
            <w:r w:rsidRPr="00D23DA3">
              <w:rPr>
                <w:rFonts w:cstheme="minorHAnsi"/>
                <w:sz w:val="20"/>
                <w:szCs w:val="20"/>
              </w:rPr>
              <w:t>Projektant w specjalności instalacji sanitarnych</w:t>
            </w:r>
          </w:p>
          <w:p w14:paraId="13C714A8" w14:textId="77777777" w:rsidR="00A5460F" w:rsidRPr="00D23DA3" w:rsidRDefault="00A5460F" w:rsidP="00A5460F">
            <w:pPr>
              <w:spacing w:after="72" w:line="276" w:lineRule="auto"/>
              <w:rPr>
                <w:rFonts w:cstheme="minorHAnsi"/>
                <w:b/>
                <w:bCs/>
                <w:smallCaps/>
                <w:sz w:val="20"/>
                <w:szCs w:val="20"/>
              </w:rPr>
            </w:pPr>
          </w:p>
          <w:p w14:paraId="57702063" w14:textId="77777777" w:rsidR="00A5460F" w:rsidRPr="00D23DA3" w:rsidRDefault="00A5460F" w:rsidP="00A5460F">
            <w:pPr>
              <w:spacing w:after="72" w:line="276" w:lineRule="auto"/>
              <w:rPr>
                <w:rFonts w:cstheme="minorHAnsi"/>
                <w:b/>
                <w:bCs/>
                <w:smallCaps/>
                <w:sz w:val="20"/>
                <w:szCs w:val="20"/>
              </w:rPr>
            </w:pPr>
          </w:p>
          <w:p w14:paraId="07199888" w14:textId="5EE6E33E" w:rsidR="00A5460F" w:rsidRPr="00D23DA3" w:rsidRDefault="00A5460F" w:rsidP="00A5460F">
            <w:pPr>
              <w:pStyle w:val="Stronatytuowa-Calibri11pktBoldKapitalki"/>
              <w:jc w:val="center"/>
              <w:rPr>
                <w:rFonts w:cstheme="minorHAnsi"/>
              </w:rPr>
            </w:pPr>
          </w:p>
        </w:tc>
        <w:tc>
          <w:tcPr>
            <w:tcW w:w="5042" w:type="dxa"/>
          </w:tcPr>
          <w:p w14:paraId="5DB270F5" w14:textId="77777777" w:rsidR="00A5460F" w:rsidRPr="00D23DA3" w:rsidRDefault="00A5460F" w:rsidP="00A5460F">
            <w:pPr>
              <w:pStyle w:val="Normalny1"/>
              <w:spacing w:line="256" w:lineRule="auto"/>
              <w:rPr>
                <w:rFonts w:asciiTheme="minorHAnsi" w:eastAsia="Times New Roman" w:hAnsiTheme="minorHAnsi" w:cstheme="minorHAnsi"/>
                <w:b/>
                <w:bCs/>
                <w:color w:val="auto"/>
                <w:sz w:val="20"/>
                <w:szCs w:val="20"/>
                <w:lang w:val="de-DE" w:eastAsia="pl-PL" w:bidi="ar-SA"/>
              </w:rPr>
            </w:pPr>
            <w:r w:rsidRPr="00D23DA3">
              <w:rPr>
                <w:rFonts w:asciiTheme="minorHAnsi" w:eastAsia="Times New Roman" w:hAnsiTheme="minorHAnsi" w:cstheme="minorHAnsi"/>
                <w:b/>
                <w:bCs/>
                <w:color w:val="auto"/>
                <w:sz w:val="20"/>
                <w:szCs w:val="20"/>
                <w:lang w:val="de-DE" w:eastAsia="pl-PL" w:bidi="ar-SA"/>
              </w:rPr>
              <w:t>mgr inż. Kamila Baraniak</w:t>
            </w:r>
          </w:p>
          <w:p w14:paraId="21A446FD" w14:textId="77777777" w:rsidR="00A5460F" w:rsidRPr="00D23DA3" w:rsidRDefault="00A5460F" w:rsidP="00A5460F">
            <w:pPr>
              <w:pStyle w:val="Normalny1"/>
              <w:spacing w:line="256" w:lineRule="auto"/>
              <w:rPr>
                <w:rFonts w:asciiTheme="minorHAnsi" w:hAnsiTheme="minorHAnsi" w:cstheme="minorHAnsi"/>
                <w:color w:val="auto"/>
                <w:sz w:val="20"/>
                <w:szCs w:val="20"/>
              </w:rPr>
            </w:pPr>
            <w:r w:rsidRPr="00D23DA3">
              <w:rPr>
                <w:rFonts w:asciiTheme="minorHAnsi" w:hAnsiTheme="minorHAnsi" w:cstheme="minorHAnsi"/>
                <w:color w:val="auto"/>
                <w:sz w:val="20"/>
                <w:szCs w:val="20"/>
              </w:rPr>
              <w:t xml:space="preserve">Uprawnienia do projektowania i kierowania robotami budowlanymi bez ograniczeń w specjalności instalacyjnej w zakresie sieci, instalacji i urządzeń cieplnych, wentylacyjnych, gazowych, wodociągowych i kanalizacyjnych  </w:t>
            </w:r>
          </w:p>
          <w:p w14:paraId="701DDCD1" w14:textId="36442589" w:rsidR="00A5460F" w:rsidRPr="00D23DA3" w:rsidRDefault="00A5460F" w:rsidP="00A5460F">
            <w:pPr>
              <w:spacing w:after="0"/>
              <w:rPr>
                <w:rFonts w:ascii="Calibri" w:eastAsia="Calibri" w:hAnsi="Calibri" w:cs="Calibri"/>
                <w:sz w:val="20"/>
                <w:szCs w:val="20"/>
              </w:rPr>
            </w:pPr>
            <w:r w:rsidRPr="00D23DA3">
              <w:rPr>
                <w:rFonts w:cstheme="minorHAnsi"/>
                <w:sz w:val="20"/>
                <w:szCs w:val="20"/>
              </w:rPr>
              <w:t>nr WKP/0157/PWOS/16</w:t>
            </w:r>
          </w:p>
        </w:tc>
        <w:tc>
          <w:tcPr>
            <w:tcW w:w="1984" w:type="dxa"/>
          </w:tcPr>
          <w:p w14:paraId="44AD263A" w14:textId="77777777" w:rsidR="00A5460F" w:rsidRPr="00D23DA3" w:rsidRDefault="00A5460F" w:rsidP="00A5460F">
            <w:pPr>
              <w:spacing w:after="72" w:line="276" w:lineRule="auto"/>
              <w:ind w:firstLine="216"/>
              <w:rPr>
                <w:rFonts w:cstheme="minorHAnsi"/>
              </w:rPr>
            </w:pPr>
          </w:p>
          <w:p w14:paraId="41A052EA" w14:textId="77777777" w:rsidR="00A5460F" w:rsidRPr="00D23DA3" w:rsidRDefault="00A5460F" w:rsidP="00A5460F">
            <w:pPr>
              <w:spacing w:after="72" w:line="276" w:lineRule="auto"/>
              <w:rPr>
                <w:rFonts w:cstheme="minorHAnsi"/>
              </w:rPr>
            </w:pPr>
          </w:p>
        </w:tc>
      </w:tr>
      <w:tr w:rsidR="00A5460F" w:rsidRPr="00073A3D" w14:paraId="01E07723" w14:textId="77777777" w:rsidTr="00C35668">
        <w:trPr>
          <w:trHeight w:val="629"/>
        </w:trPr>
        <w:tc>
          <w:tcPr>
            <w:tcW w:w="2188" w:type="dxa"/>
          </w:tcPr>
          <w:p w14:paraId="6F60D980" w14:textId="77777777" w:rsidR="00A5460F" w:rsidRPr="006859D1" w:rsidRDefault="00A5460F" w:rsidP="00A5460F">
            <w:pPr>
              <w:pStyle w:val="Stronatytuowa-Calibri11pktBoldKapitalki"/>
              <w:jc w:val="center"/>
              <w:rPr>
                <w:rFonts w:cstheme="minorHAnsi"/>
                <w:sz w:val="20"/>
                <w:szCs w:val="20"/>
              </w:rPr>
            </w:pPr>
            <w:r w:rsidRPr="006859D1">
              <w:rPr>
                <w:rFonts w:cstheme="minorHAnsi"/>
                <w:sz w:val="20"/>
                <w:szCs w:val="20"/>
              </w:rPr>
              <w:t>Sprawdzający w specjalności instalacji sanitarnych</w:t>
            </w:r>
          </w:p>
          <w:p w14:paraId="0FF6EFEF" w14:textId="77777777" w:rsidR="00A5460F" w:rsidRPr="00073A3D" w:rsidRDefault="00A5460F" w:rsidP="00A5460F">
            <w:pPr>
              <w:pStyle w:val="Stronatytuowa-Calibri11pktBoldKapitalki"/>
              <w:jc w:val="center"/>
              <w:rPr>
                <w:rFonts w:cstheme="minorHAnsi"/>
                <w:color w:val="FF0000"/>
              </w:rPr>
            </w:pPr>
          </w:p>
        </w:tc>
        <w:tc>
          <w:tcPr>
            <w:tcW w:w="5042" w:type="dxa"/>
          </w:tcPr>
          <w:p w14:paraId="14092374" w14:textId="66110982" w:rsidR="00A5460F" w:rsidRPr="00622448" w:rsidRDefault="00A5460F" w:rsidP="00A5460F">
            <w:pPr>
              <w:pStyle w:val="Normalny1"/>
              <w:rPr>
                <w:rFonts w:asciiTheme="minorHAnsi" w:hAnsiTheme="minorHAnsi" w:cstheme="minorHAnsi"/>
                <w:b/>
                <w:bCs/>
                <w:sz w:val="20"/>
                <w:szCs w:val="20"/>
              </w:rPr>
            </w:pPr>
            <w:r w:rsidRPr="00622448">
              <w:rPr>
                <w:rFonts w:asciiTheme="minorHAnsi" w:hAnsiTheme="minorHAnsi" w:cstheme="minorHAnsi"/>
                <w:b/>
                <w:bCs/>
                <w:sz w:val="20"/>
                <w:szCs w:val="20"/>
              </w:rPr>
              <w:t xml:space="preserve">mgr inż.  </w:t>
            </w:r>
            <w:r>
              <w:rPr>
                <w:rFonts w:asciiTheme="minorHAnsi" w:hAnsiTheme="minorHAnsi" w:cstheme="minorHAnsi"/>
                <w:b/>
                <w:bCs/>
                <w:sz w:val="20"/>
                <w:szCs w:val="20"/>
              </w:rPr>
              <w:t>Marta</w:t>
            </w:r>
            <w:r w:rsidR="001E678D">
              <w:rPr>
                <w:rFonts w:asciiTheme="minorHAnsi" w:hAnsiTheme="minorHAnsi" w:cstheme="minorHAnsi"/>
                <w:b/>
                <w:bCs/>
                <w:sz w:val="20"/>
                <w:szCs w:val="20"/>
              </w:rPr>
              <w:t xml:space="preserve"> Kutrzepa (rod.</w:t>
            </w:r>
            <w:r>
              <w:rPr>
                <w:rFonts w:asciiTheme="minorHAnsi" w:hAnsiTheme="minorHAnsi" w:cstheme="minorHAnsi"/>
                <w:b/>
                <w:bCs/>
                <w:sz w:val="20"/>
                <w:szCs w:val="20"/>
              </w:rPr>
              <w:t xml:space="preserve"> Sołoducha</w:t>
            </w:r>
            <w:r w:rsidR="001E678D">
              <w:rPr>
                <w:rFonts w:asciiTheme="minorHAnsi" w:hAnsiTheme="minorHAnsi" w:cstheme="minorHAnsi"/>
                <w:b/>
                <w:bCs/>
                <w:sz w:val="20"/>
                <w:szCs w:val="20"/>
              </w:rPr>
              <w:t>)</w:t>
            </w:r>
            <w:r>
              <w:rPr>
                <w:rFonts w:asciiTheme="minorHAnsi" w:hAnsiTheme="minorHAnsi" w:cstheme="minorHAnsi"/>
                <w:b/>
                <w:bCs/>
                <w:sz w:val="20"/>
                <w:szCs w:val="20"/>
              </w:rPr>
              <w:t xml:space="preserve"> </w:t>
            </w:r>
          </w:p>
          <w:p w14:paraId="0A0637A3" w14:textId="77777777" w:rsidR="001E678D" w:rsidRDefault="001E678D" w:rsidP="001E678D">
            <w:pPr>
              <w:pStyle w:val="Normalny1"/>
              <w:spacing w:line="256" w:lineRule="auto"/>
              <w:rPr>
                <w:rFonts w:asciiTheme="minorHAnsi" w:hAnsiTheme="minorHAnsi" w:cstheme="minorHAnsi"/>
                <w:sz w:val="20"/>
                <w:szCs w:val="20"/>
              </w:rPr>
            </w:pPr>
            <w:r>
              <w:rPr>
                <w:rFonts w:asciiTheme="minorHAnsi" w:hAnsiTheme="minorHAnsi" w:cstheme="minorHAnsi"/>
                <w:sz w:val="20"/>
                <w:szCs w:val="20"/>
              </w:rPr>
              <w:t xml:space="preserve">Uprawnienia do projektowania i kierowania robotami budowlanymi bez ograniczeń w specjalności instalacyjnej w zakresie sieci, instalacji i urządzeń cieplnych, wentylacyjnych, gazowych, wodociągowych i kanalizacyjnych  </w:t>
            </w:r>
          </w:p>
          <w:p w14:paraId="4349FAA5" w14:textId="74DD511D" w:rsidR="00A5460F" w:rsidRPr="00073A3D" w:rsidRDefault="00A5460F" w:rsidP="00A5460F">
            <w:pPr>
              <w:rPr>
                <w:rFonts w:ascii="Calibri" w:eastAsia="Calibri" w:hAnsi="Calibri" w:cs="Calibri"/>
                <w:color w:val="FF0000"/>
                <w:sz w:val="20"/>
                <w:szCs w:val="20"/>
              </w:rPr>
            </w:pPr>
            <w:r w:rsidRPr="00622448">
              <w:rPr>
                <w:rFonts w:cstheme="minorHAnsi"/>
                <w:sz w:val="20"/>
                <w:szCs w:val="20"/>
              </w:rPr>
              <w:t>nr LUB/0</w:t>
            </w:r>
            <w:r w:rsidR="001E678D">
              <w:rPr>
                <w:rFonts w:cstheme="minorHAnsi"/>
                <w:sz w:val="20"/>
                <w:szCs w:val="20"/>
              </w:rPr>
              <w:t>069</w:t>
            </w:r>
            <w:r w:rsidRPr="00622448">
              <w:rPr>
                <w:rFonts w:cstheme="minorHAnsi"/>
                <w:sz w:val="20"/>
                <w:szCs w:val="20"/>
              </w:rPr>
              <w:t>/P</w:t>
            </w:r>
            <w:r w:rsidR="001E678D">
              <w:rPr>
                <w:rFonts w:cstheme="minorHAnsi"/>
                <w:sz w:val="20"/>
                <w:szCs w:val="20"/>
              </w:rPr>
              <w:t>W</w:t>
            </w:r>
            <w:r w:rsidRPr="00622448">
              <w:rPr>
                <w:rFonts w:cstheme="minorHAnsi"/>
                <w:sz w:val="20"/>
                <w:szCs w:val="20"/>
              </w:rPr>
              <w:t>BS/1</w:t>
            </w:r>
            <w:r w:rsidR="001E678D">
              <w:rPr>
                <w:rFonts w:cstheme="minorHAnsi"/>
                <w:sz w:val="20"/>
                <w:szCs w:val="20"/>
              </w:rPr>
              <w:t>7</w:t>
            </w:r>
          </w:p>
        </w:tc>
        <w:tc>
          <w:tcPr>
            <w:tcW w:w="1984" w:type="dxa"/>
          </w:tcPr>
          <w:p w14:paraId="082155AD" w14:textId="77777777" w:rsidR="00A5460F" w:rsidRPr="00073A3D" w:rsidRDefault="00A5460F" w:rsidP="00A5460F">
            <w:pPr>
              <w:spacing w:after="72" w:line="276" w:lineRule="auto"/>
              <w:ind w:firstLine="216"/>
              <w:rPr>
                <w:rFonts w:cstheme="minorHAnsi"/>
                <w:color w:val="FF0000"/>
              </w:rPr>
            </w:pPr>
          </w:p>
        </w:tc>
      </w:tr>
      <w:bookmarkEnd w:id="2"/>
    </w:tbl>
    <w:p w14:paraId="6E6DD57A" w14:textId="77777777" w:rsidR="009017FB" w:rsidRDefault="009017FB" w:rsidP="00F0215C">
      <w:pPr>
        <w:pStyle w:val="Wyrnienie-Calibri14pktBold"/>
      </w:pPr>
    </w:p>
    <w:sdt>
      <w:sdtPr>
        <w:rPr>
          <w:b w:val="0"/>
          <w:bCs w:val="0"/>
          <w:sz w:val="22"/>
          <w:szCs w:val="22"/>
        </w:rPr>
        <w:id w:val="-1671562870"/>
        <w:docPartObj>
          <w:docPartGallery w:val="Table of Contents"/>
          <w:docPartUnique/>
        </w:docPartObj>
      </w:sdtPr>
      <w:sdtEndPr/>
      <w:sdtContent>
        <w:p w14:paraId="18CEB93A" w14:textId="77777777" w:rsidR="004D26C8" w:rsidRDefault="004D26C8" w:rsidP="004D26C8">
          <w:pPr>
            <w:pStyle w:val="Wyrnienie-Calibri14pktBold"/>
          </w:pPr>
          <w:r w:rsidRPr="006827F4">
            <w:t>SPIS TREŚCI:</w:t>
          </w:r>
        </w:p>
        <w:p w14:paraId="1514CE43" w14:textId="098C3C3E" w:rsidR="00A12C62" w:rsidRDefault="004D26C8" w:rsidP="00A12C62">
          <w:pPr>
            <w:pStyle w:val="Spistreci1"/>
            <w:tabs>
              <w:tab w:val="right" w:leader="dot" w:pos="9060"/>
            </w:tabs>
            <w:rPr>
              <w:rFonts w:eastAsiaTheme="minorEastAsia" w:cstheme="minorBidi"/>
              <w:b w:val="0"/>
              <w:bCs w:val="0"/>
              <w:caps w:val="0"/>
              <w:noProof/>
              <w:sz w:val="22"/>
              <w:szCs w:val="22"/>
              <w:lang w:eastAsia="pl-PL"/>
            </w:rPr>
          </w:pPr>
          <w:r>
            <w:fldChar w:fldCharType="begin"/>
          </w:r>
          <w:r>
            <w:instrText xml:space="preserve"> TOC \o "1-3" \h \z \u </w:instrText>
          </w:r>
          <w:r>
            <w:fldChar w:fldCharType="separate"/>
          </w:r>
        </w:p>
        <w:p w14:paraId="5A39A725" w14:textId="00565F01" w:rsidR="00A12C62" w:rsidRDefault="00B17E49">
          <w:pPr>
            <w:pStyle w:val="Spistreci1"/>
            <w:tabs>
              <w:tab w:val="left" w:pos="440"/>
              <w:tab w:val="right" w:leader="dot" w:pos="9060"/>
            </w:tabs>
            <w:rPr>
              <w:rFonts w:eastAsiaTheme="minorEastAsia" w:cstheme="minorBidi"/>
              <w:b w:val="0"/>
              <w:bCs w:val="0"/>
              <w:caps w:val="0"/>
              <w:noProof/>
              <w:sz w:val="22"/>
              <w:szCs w:val="22"/>
              <w:lang w:eastAsia="pl-PL"/>
            </w:rPr>
          </w:pPr>
          <w:hyperlink w:anchor="_Toc115422913" w:history="1">
            <w:r w:rsidR="00A12C62" w:rsidRPr="000105ED">
              <w:rPr>
                <w:rStyle w:val="Hipercze"/>
                <w:noProof/>
              </w:rPr>
              <w:t>1</w:t>
            </w:r>
            <w:r w:rsidR="00A12C62">
              <w:rPr>
                <w:rFonts w:eastAsiaTheme="minorEastAsia" w:cstheme="minorBidi"/>
                <w:b w:val="0"/>
                <w:bCs w:val="0"/>
                <w:caps w:val="0"/>
                <w:noProof/>
                <w:sz w:val="22"/>
                <w:szCs w:val="22"/>
                <w:lang w:eastAsia="pl-PL"/>
              </w:rPr>
              <w:tab/>
            </w:r>
            <w:r w:rsidR="00A12C62" w:rsidRPr="000105ED">
              <w:rPr>
                <w:rStyle w:val="Hipercze"/>
                <w:noProof/>
              </w:rPr>
              <w:t>Oświadczenia projektanta i sprawdzającego</w:t>
            </w:r>
            <w:r w:rsidR="00A12C62">
              <w:rPr>
                <w:noProof/>
                <w:webHidden/>
              </w:rPr>
              <w:tab/>
            </w:r>
            <w:r w:rsidR="00A12C62">
              <w:rPr>
                <w:noProof/>
                <w:webHidden/>
              </w:rPr>
              <w:fldChar w:fldCharType="begin"/>
            </w:r>
            <w:r w:rsidR="00A12C62">
              <w:rPr>
                <w:noProof/>
                <w:webHidden/>
              </w:rPr>
              <w:instrText xml:space="preserve"> PAGEREF _Toc115422913 \h </w:instrText>
            </w:r>
            <w:r w:rsidR="00A12C62">
              <w:rPr>
                <w:noProof/>
                <w:webHidden/>
              </w:rPr>
            </w:r>
            <w:r w:rsidR="00A12C62">
              <w:rPr>
                <w:noProof/>
                <w:webHidden/>
              </w:rPr>
              <w:fldChar w:fldCharType="separate"/>
            </w:r>
            <w:r>
              <w:rPr>
                <w:noProof/>
                <w:webHidden/>
              </w:rPr>
              <w:t>4</w:t>
            </w:r>
            <w:r w:rsidR="00A12C62">
              <w:rPr>
                <w:noProof/>
                <w:webHidden/>
              </w:rPr>
              <w:fldChar w:fldCharType="end"/>
            </w:r>
          </w:hyperlink>
        </w:p>
        <w:p w14:paraId="70CE293B" w14:textId="0AA41157" w:rsidR="00A12C62" w:rsidRDefault="00B17E49">
          <w:pPr>
            <w:pStyle w:val="Spistreci1"/>
            <w:tabs>
              <w:tab w:val="left" w:pos="440"/>
              <w:tab w:val="right" w:leader="dot" w:pos="9060"/>
            </w:tabs>
            <w:rPr>
              <w:rFonts w:eastAsiaTheme="minorEastAsia" w:cstheme="minorBidi"/>
              <w:b w:val="0"/>
              <w:bCs w:val="0"/>
              <w:caps w:val="0"/>
              <w:noProof/>
              <w:sz w:val="22"/>
              <w:szCs w:val="22"/>
              <w:lang w:eastAsia="pl-PL"/>
            </w:rPr>
          </w:pPr>
          <w:hyperlink w:anchor="_Toc115422914" w:history="1">
            <w:r w:rsidR="00A12C62" w:rsidRPr="000105ED">
              <w:rPr>
                <w:rStyle w:val="Hipercze"/>
                <w:noProof/>
              </w:rPr>
              <w:t>2</w:t>
            </w:r>
            <w:r w:rsidR="00A12C62">
              <w:rPr>
                <w:rFonts w:eastAsiaTheme="minorEastAsia" w:cstheme="minorBidi"/>
                <w:b w:val="0"/>
                <w:bCs w:val="0"/>
                <w:caps w:val="0"/>
                <w:noProof/>
                <w:sz w:val="22"/>
                <w:szCs w:val="22"/>
                <w:lang w:eastAsia="pl-PL"/>
              </w:rPr>
              <w:tab/>
            </w:r>
            <w:r w:rsidR="00A12C62" w:rsidRPr="000105ED">
              <w:rPr>
                <w:rStyle w:val="Hipercze"/>
                <w:noProof/>
              </w:rPr>
              <w:t>Część Ogólna</w:t>
            </w:r>
            <w:r w:rsidR="00A12C62">
              <w:rPr>
                <w:noProof/>
                <w:webHidden/>
              </w:rPr>
              <w:tab/>
            </w:r>
            <w:r w:rsidR="00A12C62">
              <w:rPr>
                <w:noProof/>
                <w:webHidden/>
              </w:rPr>
              <w:fldChar w:fldCharType="begin"/>
            </w:r>
            <w:r w:rsidR="00A12C62">
              <w:rPr>
                <w:noProof/>
                <w:webHidden/>
              </w:rPr>
              <w:instrText xml:space="preserve"> PAGEREF _Toc115422914 \h </w:instrText>
            </w:r>
            <w:r w:rsidR="00A12C62">
              <w:rPr>
                <w:noProof/>
                <w:webHidden/>
              </w:rPr>
            </w:r>
            <w:r w:rsidR="00A12C62">
              <w:rPr>
                <w:noProof/>
                <w:webHidden/>
              </w:rPr>
              <w:fldChar w:fldCharType="separate"/>
            </w:r>
            <w:r>
              <w:rPr>
                <w:noProof/>
                <w:webHidden/>
              </w:rPr>
              <w:t>5</w:t>
            </w:r>
            <w:r w:rsidR="00A12C62">
              <w:rPr>
                <w:noProof/>
                <w:webHidden/>
              </w:rPr>
              <w:fldChar w:fldCharType="end"/>
            </w:r>
          </w:hyperlink>
        </w:p>
        <w:p w14:paraId="3010A0C4" w14:textId="6D94334B" w:rsidR="00A12C62" w:rsidRDefault="00B17E49" w:rsidP="002D3078">
          <w:pPr>
            <w:pStyle w:val="Spistreci2"/>
            <w:rPr>
              <w:rFonts w:eastAsiaTheme="minorEastAsia" w:cstheme="minorBidi"/>
              <w:noProof/>
              <w:sz w:val="22"/>
              <w:szCs w:val="22"/>
              <w:lang w:eastAsia="pl-PL"/>
            </w:rPr>
          </w:pPr>
          <w:hyperlink w:anchor="_Toc115422915" w:history="1">
            <w:r w:rsidR="00A12C62" w:rsidRPr="000105ED">
              <w:rPr>
                <w:rStyle w:val="Hipercze"/>
                <w:noProof/>
              </w:rPr>
              <w:t>2.1</w:t>
            </w:r>
            <w:r w:rsidR="00A12C62">
              <w:rPr>
                <w:rFonts w:eastAsiaTheme="minorEastAsia" w:cstheme="minorBidi"/>
                <w:noProof/>
                <w:sz w:val="22"/>
                <w:szCs w:val="22"/>
                <w:lang w:eastAsia="pl-PL"/>
              </w:rPr>
              <w:tab/>
            </w:r>
            <w:r w:rsidR="00A12C62" w:rsidRPr="000105ED">
              <w:rPr>
                <w:rStyle w:val="Hipercze"/>
                <w:noProof/>
              </w:rPr>
              <w:t>Przedmiot opracowania</w:t>
            </w:r>
            <w:r w:rsidR="00A12C62">
              <w:rPr>
                <w:noProof/>
                <w:webHidden/>
              </w:rPr>
              <w:tab/>
            </w:r>
            <w:r w:rsidR="00A12C62">
              <w:rPr>
                <w:noProof/>
                <w:webHidden/>
              </w:rPr>
              <w:fldChar w:fldCharType="begin"/>
            </w:r>
            <w:r w:rsidR="00A12C62">
              <w:rPr>
                <w:noProof/>
                <w:webHidden/>
              </w:rPr>
              <w:instrText xml:space="preserve"> PAGEREF _Toc115422915 \h </w:instrText>
            </w:r>
            <w:r w:rsidR="00A12C62">
              <w:rPr>
                <w:noProof/>
                <w:webHidden/>
              </w:rPr>
            </w:r>
            <w:r w:rsidR="00A12C62">
              <w:rPr>
                <w:noProof/>
                <w:webHidden/>
              </w:rPr>
              <w:fldChar w:fldCharType="separate"/>
            </w:r>
            <w:r>
              <w:rPr>
                <w:noProof/>
                <w:webHidden/>
              </w:rPr>
              <w:t>5</w:t>
            </w:r>
            <w:r w:rsidR="00A12C62">
              <w:rPr>
                <w:noProof/>
                <w:webHidden/>
              </w:rPr>
              <w:fldChar w:fldCharType="end"/>
            </w:r>
          </w:hyperlink>
        </w:p>
        <w:p w14:paraId="08F43B13" w14:textId="09933D42" w:rsidR="00A12C62" w:rsidRDefault="00B17E49" w:rsidP="002D3078">
          <w:pPr>
            <w:pStyle w:val="Spistreci2"/>
            <w:rPr>
              <w:rFonts w:eastAsiaTheme="minorEastAsia" w:cstheme="minorBidi"/>
              <w:noProof/>
              <w:sz w:val="22"/>
              <w:szCs w:val="22"/>
              <w:lang w:eastAsia="pl-PL"/>
            </w:rPr>
          </w:pPr>
          <w:hyperlink w:anchor="_Toc115422916" w:history="1">
            <w:r w:rsidR="00A12C62" w:rsidRPr="000105ED">
              <w:rPr>
                <w:rStyle w:val="Hipercze"/>
                <w:noProof/>
              </w:rPr>
              <w:t>2.2</w:t>
            </w:r>
            <w:r w:rsidR="00A12C62">
              <w:rPr>
                <w:rFonts w:eastAsiaTheme="minorEastAsia" w:cstheme="minorBidi"/>
                <w:noProof/>
                <w:sz w:val="22"/>
                <w:szCs w:val="22"/>
                <w:lang w:eastAsia="pl-PL"/>
              </w:rPr>
              <w:tab/>
            </w:r>
            <w:r w:rsidR="00A12C62" w:rsidRPr="000105ED">
              <w:rPr>
                <w:rStyle w:val="Hipercze"/>
                <w:noProof/>
              </w:rPr>
              <w:t>Podstawa opracowania</w:t>
            </w:r>
            <w:r w:rsidR="00A12C62">
              <w:rPr>
                <w:noProof/>
                <w:webHidden/>
              </w:rPr>
              <w:tab/>
            </w:r>
            <w:r w:rsidR="00A12C62">
              <w:rPr>
                <w:noProof/>
                <w:webHidden/>
              </w:rPr>
              <w:fldChar w:fldCharType="begin"/>
            </w:r>
            <w:r w:rsidR="00A12C62">
              <w:rPr>
                <w:noProof/>
                <w:webHidden/>
              </w:rPr>
              <w:instrText xml:space="preserve"> PAGEREF _Toc115422916 \h </w:instrText>
            </w:r>
            <w:r w:rsidR="00A12C62">
              <w:rPr>
                <w:noProof/>
                <w:webHidden/>
              </w:rPr>
            </w:r>
            <w:r w:rsidR="00A12C62">
              <w:rPr>
                <w:noProof/>
                <w:webHidden/>
              </w:rPr>
              <w:fldChar w:fldCharType="separate"/>
            </w:r>
            <w:r>
              <w:rPr>
                <w:noProof/>
                <w:webHidden/>
              </w:rPr>
              <w:t>5</w:t>
            </w:r>
            <w:r w:rsidR="00A12C62">
              <w:rPr>
                <w:noProof/>
                <w:webHidden/>
              </w:rPr>
              <w:fldChar w:fldCharType="end"/>
            </w:r>
          </w:hyperlink>
        </w:p>
        <w:p w14:paraId="1C8B0067" w14:textId="08DC8E41" w:rsidR="00A12C62" w:rsidRDefault="00B17E49" w:rsidP="002D3078">
          <w:pPr>
            <w:pStyle w:val="Spistreci2"/>
            <w:rPr>
              <w:rFonts w:eastAsiaTheme="minorEastAsia" w:cstheme="minorBidi"/>
              <w:noProof/>
              <w:sz w:val="22"/>
              <w:szCs w:val="22"/>
              <w:lang w:eastAsia="pl-PL"/>
            </w:rPr>
          </w:pPr>
          <w:hyperlink w:anchor="_Toc115422917" w:history="1">
            <w:r w:rsidR="00A12C62" w:rsidRPr="000105ED">
              <w:rPr>
                <w:rStyle w:val="Hipercze"/>
                <w:noProof/>
              </w:rPr>
              <w:t>2.3</w:t>
            </w:r>
            <w:r w:rsidR="00A12C62">
              <w:rPr>
                <w:rFonts w:eastAsiaTheme="minorEastAsia" w:cstheme="minorBidi"/>
                <w:noProof/>
                <w:sz w:val="22"/>
                <w:szCs w:val="22"/>
                <w:lang w:eastAsia="pl-PL"/>
              </w:rPr>
              <w:tab/>
            </w:r>
            <w:r w:rsidR="00A12C62" w:rsidRPr="000105ED">
              <w:rPr>
                <w:rStyle w:val="Hipercze"/>
                <w:noProof/>
              </w:rPr>
              <w:t>Zakres opracowania</w:t>
            </w:r>
            <w:r w:rsidR="00A12C62">
              <w:rPr>
                <w:noProof/>
                <w:webHidden/>
              </w:rPr>
              <w:tab/>
            </w:r>
            <w:r w:rsidR="00A12C62">
              <w:rPr>
                <w:noProof/>
                <w:webHidden/>
              </w:rPr>
              <w:fldChar w:fldCharType="begin"/>
            </w:r>
            <w:r w:rsidR="00A12C62">
              <w:rPr>
                <w:noProof/>
                <w:webHidden/>
              </w:rPr>
              <w:instrText xml:space="preserve"> PAGEREF _Toc115422917 \h </w:instrText>
            </w:r>
            <w:r w:rsidR="00A12C62">
              <w:rPr>
                <w:noProof/>
                <w:webHidden/>
              </w:rPr>
            </w:r>
            <w:r w:rsidR="00A12C62">
              <w:rPr>
                <w:noProof/>
                <w:webHidden/>
              </w:rPr>
              <w:fldChar w:fldCharType="separate"/>
            </w:r>
            <w:r>
              <w:rPr>
                <w:noProof/>
                <w:webHidden/>
              </w:rPr>
              <w:t>5</w:t>
            </w:r>
            <w:r w:rsidR="00A12C62">
              <w:rPr>
                <w:noProof/>
                <w:webHidden/>
              </w:rPr>
              <w:fldChar w:fldCharType="end"/>
            </w:r>
          </w:hyperlink>
        </w:p>
        <w:p w14:paraId="1B9B213F" w14:textId="0520F676" w:rsidR="00A12C62" w:rsidRDefault="00B17E49" w:rsidP="002D3078">
          <w:pPr>
            <w:pStyle w:val="Spistreci2"/>
            <w:rPr>
              <w:rFonts w:eastAsiaTheme="minorEastAsia" w:cstheme="minorBidi"/>
              <w:noProof/>
              <w:sz w:val="22"/>
              <w:szCs w:val="22"/>
              <w:lang w:eastAsia="pl-PL"/>
            </w:rPr>
          </w:pPr>
          <w:hyperlink w:anchor="_Toc115422918" w:history="1">
            <w:r w:rsidR="00A12C62" w:rsidRPr="000105ED">
              <w:rPr>
                <w:rStyle w:val="Hipercze"/>
                <w:noProof/>
              </w:rPr>
              <w:t>2.4</w:t>
            </w:r>
            <w:r w:rsidR="00A12C62">
              <w:rPr>
                <w:rFonts w:eastAsiaTheme="minorEastAsia" w:cstheme="minorBidi"/>
                <w:noProof/>
                <w:sz w:val="22"/>
                <w:szCs w:val="22"/>
                <w:lang w:eastAsia="pl-PL"/>
              </w:rPr>
              <w:tab/>
            </w:r>
            <w:r w:rsidR="00A12C62" w:rsidRPr="000105ED">
              <w:rPr>
                <w:rStyle w:val="Hipercze"/>
                <w:noProof/>
              </w:rPr>
              <w:t>Wykaz norm i przepisów</w:t>
            </w:r>
            <w:r w:rsidR="00A12C62">
              <w:rPr>
                <w:noProof/>
                <w:webHidden/>
              </w:rPr>
              <w:tab/>
            </w:r>
            <w:r w:rsidR="00A12C62">
              <w:rPr>
                <w:noProof/>
                <w:webHidden/>
              </w:rPr>
              <w:fldChar w:fldCharType="begin"/>
            </w:r>
            <w:r w:rsidR="00A12C62">
              <w:rPr>
                <w:noProof/>
                <w:webHidden/>
              </w:rPr>
              <w:instrText xml:space="preserve"> PAGEREF _Toc115422918 \h </w:instrText>
            </w:r>
            <w:r w:rsidR="00A12C62">
              <w:rPr>
                <w:noProof/>
                <w:webHidden/>
              </w:rPr>
            </w:r>
            <w:r w:rsidR="00A12C62">
              <w:rPr>
                <w:noProof/>
                <w:webHidden/>
              </w:rPr>
              <w:fldChar w:fldCharType="separate"/>
            </w:r>
            <w:r>
              <w:rPr>
                <w:noProof/>
                <w:webHidden/>
              </w:rPr>
              <w:t>5</w:t>
            </w:r>
            <w:r w:rsidR="00A12C62">
              <w:rPr>
                <w:noProof/>
                <w:webHidden/>
              </w:rPr>
              <w:fldChar w:fldCharType="end"/>
            </w:r>
          </w:hyperlink>
        </w:p>
        <w:p w14:paraId="29573FB6" w14:textId="5BC1DD93" w:rsidR="00A12C62" w:rsidRDefault="00B17E49" w:rsidP="002D3078">
          <w:pPr>
            <w:pStyle w:val="Spistreci2"/>
            <w:rPr>
              <w:rFonts w:eastAsiaTheme="minorEastAsia" w:cstheme="minorBidi"/>
              <w:noProof/>
              <w:sz w:val="22"/>
              <w:szCs w:val="22"/>
              <w:lang w:eastAsia="pl-PL"/>
            </w:rPr>
          </w:pPr>
          <w:hyperlink w:anchor="_Toc115422919" w:history="1">
            <w:r w:rsidR="00A12C62" w:rsidRPr="000105ED">
              <w:rPr>
                <w:rStyle w:val="Hipercze"/>
                <w:noProof/>
              </w:rPr>
              <w:t>2.5</w:t>
            </w:r>
            <w:r w:rsidR="00A12C62">
              <w:rPr>
                <w:rFonts w:eastAsiaTheme="minorEastAsia" w:cstheme="minorBidi"/>
                <w:noProof/>
                <w:sz w:val="22"/>
                <w:szCs w:val="22"/>
                <w:lang w:eastAsia="pl-PL"/>
              </w:rPr>
              <w:tab/>
            </w:r>
            <w:r w:rsidR="00A12C62" w:rsidRPr="000105ED">
              <w:rPr>
                <w:rStyle w:val="Hipercze"/>
                <w:noProof/>
              </w:rPr>
              <w:t>Etapowanie inwestycji.</w:t>
            </w:r>
            <w:r w:rsidR="00A12C62">
              <w:rPr>
                <w:noProof/>
                <w:webHidden/>
              </w:rPr>
              <w:tab/>
            </w:r>
            <w:r w:rsidR="00A12C62">
              <w:rPr>
                <w:noProof/>
                <w:webHidden/>
              </w:rPr>
              <w:fldChar w:fldCharType="begin"/>
            </w:r>
            <w:r w:rsidR="00A12C62">
              <w:rPr>
                <w:noProof/>
                <w:webHidden/>
              </w:rPr>
              <w:instrText xml:space="preserve"> PAGEREF _Toc115422919 \h </w:instrText>
            </w:r>
            <w:r w:rsidR="00A12C62">
              <w:rPr>
                <w:noProof/>
                <w:webHidden/>
              </w:rPr>
            </w:r>
            <w:r w:rsidR="00A12C62">
              <w:rPr>
                <w:noProof/>
                <w:webHidden/>
              </w:rPr>
              <w:fldChar w:fldCharType="separate"/>
            </w:r>
            <w:r>
              <w:rPr>
                <w:noProof/>
                <w:webHidden/>
              </w:rPr>
              <w:t>5</w:t>
            </w:r>
            <w:r w:rsidR="00A12C62">
              <w:rPr>
                <w:noProof/>
                <w:webHidden/>
              </w:rPr>
              <w:fldChar w:fldCharType="end"/>
            </w:r>
          </w:hyperlink>
        </w:p>
        <w:p w14:paraId="1333EA15" w14:textId="33A11186" w:rsidR="00A12C62" w:rsidRDefault="00B17E49" w:rsidP="002D3078">
          <w:pPr>
            <w:pStyle w:val="Spistreci2"/>
            <w:rPr>
              <w:rFonts w:eastAsiaTheme="minorEastAsia" w:cstheme="minorBidi"/>
              <w:noProof/>
              <w:sz w:val="22"/>
              <w:szCs w:val="22"/>
              <w:lang w:eastAsia="pl-PL"/>
            </w:rPr>
          </w:pPr>
          <w:hyperlink w:anchor="_Toc115422920" w:history="1">
            <w:r w:rsidR="00A12C62" w:rsidRPr="000105ED">
              <w:rPr>
                <w:rStyle w:val="Hipercze"/>
                <w:noProof/>
              </w:rPr>
              <w:t>2.6</w:t>
            </w:r>
            <w:r w:rsidR="00A12C62">
              <w:rPr>
                <w:rFonts w:eastAsiaTheme="minorEastAsia" w:cstheme="minorBidi"/>
                <w:noProof/>
                <w:sz w:val="22"/>
                <w:szCs w:val="22"/>
                <w:lang w:eastAsia="pl-PL"/>
              </w:rPr>
              <w:tab/>
            </w:r>
            <w:r w:rsidR="00A12C62" w:rsidRPr="000105ED">
              <w:rPr>
                <w:rStyle w:val="Hipercze"/>
                <w:noProof/>
              </w:rPr>
              <w:t>Ważniejsze przepisy państwowe obowiązujące w budownictwie</w:t>
            </w:r>
            <w:r w:rsidR="00A12C62">
              <w:rPr>
                <w:noProof/>
                <w:webHidden/>
              </w:rPr>
              <w:tab/>
            </w:r>
            <w:r w:rsidR="00A12C62">
              <w:rPr>
                <w:noProof/>
                <w:webHidden/>
              </w:rPr>
              <w:fldChar w:fldCharType="begin"/>
            </w:r>
            <w:r w:rsidR="00A12C62">
              <w:rPr>
                <w:noProof/>
                <w:webHidden/>
              </w:rPr>
              <w:instrText xml:space="preserve"> PAGEREF _Toc115422920 \h </w:instrText>
            </w:r>
            <w:r w:rsidR="00A12C62">
              <w:rPr>
                <w:noProof/>
                <w:webHidden/>
              </w:rPr>
            </w:r>
            <w:r w:rsidR="00A12C62">
              <w:rPr>
                <w:noProof/>
                <w:webHidden/>
              </w:rPr>
              <w:fldChar w:fldCharType="separate"/>
            </w:r>
            <w:r>
              <w:rPr>
                <w:noProof/>
                <w:webHidden/>
              </w:rPr>
              <w:t>5</w:t>
            </w:r>
            <w:r w:rsidR="00A12C62">
              <w:rPr>
                <w:noProof/>
                <w:webHidden/>
              </w:rPr>
              <w:fldChar w:fldCharType="end"/>
            </w:r>
          </w:hyperlink>
        </w:p>
        <w:p w14:paraId="49A7ED9D" w14:textId="785532AE" w:rsidR="00A12C62" w:rsidRDefault="00B17E49" w:rsidP="002D3078">
          <w:pPr>
            <w:pStyle w:val="Spistreci2"/>
            <w:rPr>
              <w:rFonts w:eastAsiaTheme="minorEastAsia" w:cstheme="minorBidi"/>
              <w:noProof/>
              <w:sz w:val="22"/>
              <w:szCs w:val="22"/>
              <w:lang w:eastAsia="pl-PL"/>
            </w:rPr>
          </w:pPr>
          <w:hyperlink w:anchor="_Toc115422921" w:history="1">
            <w:r w:rsidR="00A12C62" w:rsidRPr="000105ED">
              <w:rPr>
                <w:rStyle w:val="Hipercze"/>
                <w:noProof/>
              </w:rPr>
              <w:t>2.7</w:t>
            </w:r>
            <w:r w:rsidR="00A12C62">
              <w:rPr>
                <w:rFonts w:eastAsiaTheme="minorEastAsia" w:cstheme="minorBidi"/>
                <w:noProof/>
                <w:sz w:val="22"/>
                <w:szCs w:val="22"/>
                <w:lang w:eastAsia="pl-PL"/>
              </w:rPr>
              <w:tab/>
            </w:r>
            <w:r w:rsidR="00A12C62" w:rsidRPr="000105ED">
              <w:rPr>
                <w:rStyle w:val="Hipercze"/>
                <w:noProof/>
              </w:rPr>
              <w:t>Normy do instalacji wentylacji</w:t>
            </w:r>
            <w:r w:rsidR="00A12C62">
              <w:rPr>
                <w:noProof/>
                <w:webHidden/>
              </w:rPr>
              <w:tab/>
            </w:r>
            <w:r w:rsidR="00A12C62">
              <w:rPr>
                <w:noProof/>
                <w:webHidden/>
              </w:rPr>
              <w:fldChar w:fldCharType="begin"/>
            </w:r>
            <w:r w:rsidR="00A12C62">
              <w:rPr>
                <w:noProof/>
                <w:webHidden/>
              </w:rPr>
              <w:instrText xml:space="preserve"> PAGEREF _Toc115422921 \h </w:instrText>
            </w:r>
            <w:r w:rsidR="00A12C62">
              <w:rPr>
                <w:noProof/>
                <w:webHidden/>
              </w:rPr>
            </w:r>
            <w:r w:rsidR="00A12C62">
              <w:rPr>
                <w:noProof/>
                <w:webHidden/>
              </w:rPr>
              <w:fldChar w:fldCharType="separate"/>
            </w:r>
            <w:r>
              <w:rPr>
                <w:noProof/>
                <w:webHidden/>
              </w:rPr>
              <w:t>6</w:t>
            </w:r>
            <w:r w:rsidR="00A12C62">
              <w:rPr>
                <w:noProof/>
                <w:webHidden/>
              </w:rPr>
              <w:fldChar w:fldCharType="end"/>
            </w:r>
          </w:hyperlink>
        </w:p>
        <w:p w14:paraId="4A536C89" w14:textId="71D8354E" w:rsidR="00A12C62" w:rsidRDefault="00B17E49" w:rsidP="002D3078">
          <w:pPr>
            <w:pStyle w:val="Spistreci2"/>
            <w:rPr>
              <w:rFonts w:eastAsiaTheme="minorEastAsia" w:cstheme="minorBidi"/>
              <w:noProof/>
              <w:sz w:val="22"/>
              <w:szCs w:val="22"/>
              <w:lang w:eastAsia="pl-PL"/>
            </w:rPr>
          </w:pPr>
          <w:hyperlink w:anchor="_Toc115422922" w:history="1">
            <w:r w:rsidR="00A12C62" w:rsidRPr="000105ED">
              <w:rPr>
                <w:rStyle w:val="Hipercze"/>
                <w:noProof/>
              </w:rPr>
              <w:t>2.8</w:t>
            </w:r>
            <w:r w:rsidR="00A12C62">
              <w:rPr>
                <w:rFonts w:eastAsiaTheme="minorEastAsia" w:cstheme="minorBidi"/>
                <w:noProof/>
                <w:sz w:val="22"/>
                <w:szCs w:val="22"/>
                <w:lang w:eastAsia="pl-PL"/>
              </w:rPr>
              <w:tab/>
            </w:r>
            <w:r w:rsidR="00A12C62" w:rsidRPr="000105ED">
              <w:rPr>
                <w:rStyle w:val="Hipercze"/>
                <w:noProof/>
              </w:rPr>
              <w:t>Normy do instalacji centralnego ogrzewania</w:t>
            </w:r>
            <w:r w:rsidR="00A12C62">
              <w:rPr>
                <w:noProof/>
                <w:webHidden/>
              </w:rPr>
              <w:tab/>
            </w:r>
            <w:r w:rsidR="00A12C62">
              <w:rPr>
                <w:noProof/>
                <w:webHidden/>
              </w:rPr>
              <w:fldChar w:fldCharType="begin"/>
            </w:r>
            <w:r w:rsidR="00A12C62">
              <w:rPr>
                <w:noProof/>
                <w:webHidden/>
              </w:rPr>
              <w:instrText xml:space="preserve"> PAGEREF _Toc115422922 \h </w:instrText>
            </w:r>
            <w:r w:rsidR="00A12C62">
              <w:rPr>
                <w:noProof/>
                <w:webHidden/>
              </w:rPr>
            </w:r>
            <w:r w:rsidR="00A12C62">
              <w:rPr>
                <w:noProof/>
                <w:webHidden/>
              </w:rPr>
              <w:fldChar w:fldCharType="separate"/>
            </w:r>
            <w:r>
              <w:rPr>
                <w:noProof/>
                <w:webHidden/>
              </w:rPr>
              <w:t>7</w:t>
            </w:r>
            <w:r w:rsidR="00A12C62">
              <w:rPr>
                <w:noProof/>
                <w:webHidden/>
              </w:rPr>
              <w:fldChar w:fldCharType="end"/>
            </w:r>
          </w:hyperlink>
        </w:p>
        <w:p w14:paraId="7D77AF10" w14:textId="2AFC42CB" w:rsidR="00A12C62" w:rsidRDefault="00B17E49" w:rsidP="002D3078">
          <w:pPr>
            <w:pStyle w:val="Spistreci2"/>
            <w:rPr>
              <w:rFonts w:eastAsiaTheme="minorEastAsia" w:cstheme="minorBidi"/>
              <w:noProof/>
              <w:sz w:val="22"/>
              <w:szCs w:val="22"/>
              <w:lang w:eastAsia="pl-PL"/>
            </w:rPr>
          </w:pPr>
          <w:hyperlink w:anchor="_Toc115422923" w:history="1">
            <w:r w:rsidR="00A12C62" w:rsidRPr="000105ED">
              <w:rPr>
                <w:rStyle w:val="Hipercze"/>
                <w:noProof/>
              </w:rPr>
              <w:t>2.9</w:t>
            </w:r>
            <w:r w:rsidR="00A12C62">
              <w:rPr>
                <w:rFonts w:eastAsiaTheme="minorEastAsia" w:cstheme="minorBidi"/>
                <w:noProof/>
                <w:sz w:val="22"/>
                <w:szCs w:val="22"/>
                <w:lang w:eastAsia="pl-PL"/>
              </w:rPr>
              <w:tab/>
            </w:r>
            <w:r w:rsidR="00A12C62" w:rsidRPr="000105ED">
              <w:rPr>
                <w:rStyle w:val="Hipercze"/>
                <w:noProof/>
              </w:rPr>
              <w:t>Normy do instalacji wodno-kanalizacyjnych</w:t>
            </w:r>
            <w:r w:rsidR="00A12C62">
              <w:rPr>
                <w:noProof/>
                <w:webHidden/>
              </w:rPr>
              <w:tab/>
            </w:r>
            <w:r w:rsidR="00A12C62">
              <w:rPr>
                <w:noProof/>
                <w:webHidden/>
              </w:rPr>
              <w:fldChar w:fldCharType="begin"/>
            </w:r>
            <w:r w:rsidR="00A12C62">
              <w:rPr>
                <w:noProof/>
                <w:webHidden/>
              </w:rPr>
              <w:instrText xml:space="preserve"> PAGEREF _Toc115422923 \h </w:instrText>
            </w:r>
            <w:r w:rsidR="00A12C62">
              <w:rPr>
                <w:noProof/>
                <w:webHidden/>
              </w:rPr>
            </w:r>
            <w:r w:rsidR="00A12C62">
              <w:rPr>
                <w:noProof/>
                <w:webHidden/>
              </w:rPr>
              <w:fldChar w:fldCharType="separate"/>
            </w:r>
            <w:r>
              <w:rPr>
                <w:noProof/>
                <w:webHidden/>
              </w:rPr>
              <w:t>7</w:t>
            </w:r>
            <w:r w:rsidR="00A12C62">
              <w:rPr>
                <w:noProof/>
                <w:webHidden/>
              </w:rPr>
              <w:fldChar w:fldCharType="end"/>
            </w:r>
          </w:hyperlink>
        </w:p>
        <w:p w14:paraId="7383FD35" w14:textId="1FAF9D01" w:rsidR="00A12C62" w:rsidRDefault="00B17E49">
          <w:pPr>
            <w:pStyle w:val="Spistreci1"/>
            <w:tabs>
              <w:tab w:val="left" w:pos="440"/>
              <w:tab w:val="right" w:leader="dot" w:pos="9060"/>
            </w:tabs>
            <w:rPr>
              <w:rFonts w:eastAsiaTheme="minorEastAsia" w:cstheme="minorBidi"/>
              <w:b w:val="0"/>
              <w:bCs w:val="0"/>
              <w:caps w:val="0"/>
              <w:noProof/>
              <w:sz w:val="22"/>
              <w:szCs w:val="22"/>
              <w:lang w:eastAsia="pl-PL"/>
            </w:rPr>
          </w:pPr>
          <w:hyperlink w:anchor="_Toc115422924" w:history="1">
            <w:r w:rsidR="00A12C62" w:rsidRPr="000105ED">
              <w:rPr>
                <w:rStyle w:val="Hipercze"/>
                <w:noProof/>
              </w:rPr>
              <w:t>3</w:t>
            </w:r>
            <w:r w:rsidR="00A12C62">
              <w:rPr>
                <w:rFonts w:eastAsiaTheme="minorEastAsia" w:cstheme="minorBidi"/>
                <w:b w:val="0"/>
                <w:bCs w:val="0"/>
                <w:caps w:val="0"/>
                <w:noProof/>
                <w:sz w:val="22"/>
                <w:szCs w:val="22"/>
                <w:lang w:eastAsia="pl-PL"/>
              </w:rPr>
              <w:tab/>
            </w:r>
            <w:r w:rsidR="00A12C62" w:rsidRPr="000105ED">
              <w:rPr>
                <w:rStyle w:val="Hipercze"/>
                <w:noProof/>
              </w:rPr>
              <w:t>Instalacja wentylacji</w:t>
            </w:r>
            <w:r w:rsidR="00A12C62">
              <w:rPr>
                <w:noProof/>
                <w:webHidden/>
              </w:rPr>
              <w:tab/>
            </w:r>
            <w:r w:rsidR="00A12C62">
              <w:rPr>
                <w:noProof/>
                <w:webHidden/>
              </w:rPr>
              <w:fldChar w:fldCharType="begin"/>
            </w:r>
            <w:r w:rsidR="00A12C62">
              <w:rPr>
                <w:noProof/>
                <w:webHidden/>
              </w:rPr>
              <w:instrText xml:space="preserve"> PAGEREF _Toc115422924 \h </w:instrText>
            </w:r>
            <w:r w:rsidR="00A12C62">
              <w:rPr>
                <w:noProof/>
                <w:webHidden/>
              </w:rPr>
            </w:r>
            <w:r w:rsidR="00A12C62">
              <w:rPr>
                <w:noProof/>
                <w:webHidden/>
              </w:rPr>
              <w:fldChar w:fldCharType="separate"/>
            </w:r>
            <w:r>
              <w:rPr>
                <w:noProof/>
                <w:webHidden/>
              </w:rPr>
              <w:t>8</w:t>
            </w:r>
            <w:r w:rsidR="00A12C62">
              <w:rPr>
                <w:noProof/>
                <w:webHidden/>
              </w:rPr>
              <w:fldChar w:fldCharType="end"/>
            </w:r>
          </w:hyperlink>
        </w:p>
        <w:p w14:paraId="2995D8F6" w14:textId="049F23D6" w:rsidR="00A12C62" w:rsidRDefault="00B17E49" w:rsidP="002D3078">
          <w:pPr>
            <w:pStyle w:val="Spistreci2"/>
            <w:rPr>
              <w:rFonts w:eastAsiaTheme="minorEastAsia" w:cstheme="minorBidi"/>
              <w:noProof/>
              <w:sz w:val="22"/>
              <w:szCs w:val="22"/>
              <w:lang w:eastAsia="pl-PL"/>
            </w:rPr>
          </w:pPr>
          <w:hyperlink w:anchor="_Toc115422925" w:history="1">
            <w:r w:rsidR="00A12C62" w:rsidRPr="000105ED">
              <w:rPr>
                <w:rStyle w:val="Hipercze"/>
                <w:noProof/>
              </w:rPr>
              <w:t>3.1</w:t>
            </w:r>
            <w:r w:rsidR="00A12C62">
              <w:rPr>
                <w:rFonts w:eastAsiaTheme="minorEastAsia" w:cstheme="minorBidi"/>
                <w:noProof/>
                <w:sz w:val="22"/>
                <w:szCs w:val="22"/>
                <w:lang w:eastAsia="pl-PL"/>
              </w:rPr>
              <w:tab/>
            </w:r>
            <w:r w:rsidR="00A12C62" w:rsidRPr="000105ED">
              <w:rPr>
                <w:rStyle w:val="Hipercze"/>
                <w:noProof/>
              </w:rPr>
              <w:t>Założenia projektowe</w:t>
            </w:r>
            <w:r w:rsidR="00A12C62">
              <w:rPr>
                <w:noProof/>
                <w:webHidden/>
              </w:rPr>
              <w:tab/>
            </w:r>
            <w:r w:rsidR="00A12C62">
              <w:rPr>
                <w:noProof/>
                <w:webHidden/>
              </w:rPr>
              <w:fldChar w:fldCharType="begin"/>
            </w:r>
            <w:r w:rsidR="00A12C62">
              <w:rPr>
                <w:noProof/>
                <w:webHidden/>
              </w:rPr>
              <w:instrText xml:space="preserve"> PAGEREF _Toc115422925 \h </w:instrText>
            </w:r>
            <w:r w:rsidR="00A12C62">
              <w:rPr>
                <w:noProof/>
                <w:webHidden/>
              </w:rPr>
            </w:r>
            <w:r w:rsidR="00A12C62">
              <w:rPr>
                <w:noProof/>
                <w:webHidden/>
              </w:rPr>
              <w:fldChar w:fldCharType="separate"/>
            </w:r>
            <w:r>
              <w:rPr>
                <w:noProof/>
                <w:webHidden/>
              </w:rPr>
              <w:t>8</w:t>
            </w:r>
            <w:r w:rsidR="00A12C62">
              <w:rPr>
                <w:noProof/>
                <w:webHidden/>
              </w:rPr>
              <w:fldChar w:fldCharType="end"/>
            </w:r>
          </w:hyperlink>
        </w:p>
        <w:p w14:paraId="74B10ED6" w14:textId="5CFE03E2" w:rsidR="00A12C62" w:rsidRDefault="00B17E49" w:rsidP="002D3078">
          <w:pPr>
            <w:pStyle w:val="Spistreci2"/>
            <w:rPr>
              <w:rFonts w:eastAsiaTheme="minorEastAsia" w:cstheme="minorBidi"/>
              <w:noProof/>
              <w:sz w:val="22"/>
              <w:szCs w:val="22"/>
              <w:lang w:eastAsia="pl-PL"/>
            </w:rPr>
          </w:pPr>
          <w:hyperlink w:anchor="_Toc115422926" w:history="1">
            <w:r w:rsidR="00A12C62" w:rsidRPr="000105ED">
              <w:rPr>
                <w:rStyle w:val="Hipercze"/>
                <w:noProof/>
              </w:rPr>
              <w:t>3.2</w:t>
            </w:r>
            <w:r w:rsidR="00A12C62">
              <w:rPr>
                <w:rFonts w:eastAsiaTheme="minorEastAsia" w:cstheme="minorBidi"/>
                <w:noProof/>
                <w:sz w:val="22"/>
                <w:szCs w:val="22"/>
                <w:lang w:eastAsia="pl-PL"/>
              </w:rPr>
              <w:tab/>
            </w:r>
            <w:r w:rsidR="00A12C62" w:rsidRPr="000105ED">
              <w:rPr>
                <w:rStyle w:val="Hipercze"/>
                <w:noProof/>
              </w:rPr>
              <w:t>Procesy uzdatniania powietrza w centralach</w:t>
            </w:r>
            <w:r w:rsidR="00A12C62">
              <w:rPr>
                <w:noProof/>
                <w:webHidden/>
              </w:rPr>
              <w:tab/>
            </w:r>
            <w:r w:rsidR="00A12C62">
              <w:rPr>
                <w:noProof/>
                <w:webHidden/>
              </w:rPr>
              <w:fldChar w:fldCharType="begin"/>
            </w:r>
            <w:r w:rsidR="00A12C62">
              <w:rPr>
                <w:noProof/>
                <w:webHidden/>
              </w:rPr>
              <w:instrText xml:space="preserve"> PAGEREF _Toc115422926 \h </w:instrText>
            </w:r>
            <w:r w:rsidR="00A12C62">
              <w:rPr>
                <w:noProof/>
                <w:webHidden/>
              </w:rPr>
            </w:r>
            <w:r w:rsidR="00A12C62">
              <w:rPr>
                <w:noProof/>
                <w:webHidden/>
              </w:rPr>
              <w:fldChar w:fldCharType="separate"/>
            </w:r>
            <w:r>
              <w:rPr>
                <w:noProof/>
                <w:webHidden/>
              </w:rPr>
              <w:t>11</w:t>
            </w:r>
            <w:r w:rsidR="00A12C62">
              <w:rPr>
                <w:noProof/>
                <w:webHidden/>
              </w:rPr>
              <w:fldChar w:fldCharType="end"/>
            </w:r>
          </w:hyperlink>
        </w:p>
        <w:p w14:paraId="47930DCB" w14:textId="32BE67F1" w:rsidR="00A12C62" w:rsidRDefault="00B17E49" w:rsidP="002D3078">
          <w:pPr>
            <w:pStyle w:val="Spistreci2"/>
            <w:rPr>
              <w:rFonts w:eastAsiaTheme="minorEastAsia" w:cstheme="minorBidi"/>
              <w:noProof/>
              <w:sz w:val="22"/>
              <w:szCs w:val="22"/>
              <w:lang w:eastAsia="pl-PL"/>
            </w:rPr>
          </w:pPr>
          <w:hyperlink w:anchor="_Toc115422927" w:history="1">
            <w:r w:rsidR="00A12C62" w:rsidRPr="000105ED">
              <w:rPr>
                <w:rStyle w:val="Hipercze"/>
                <w:noProof/>
              </w:rPr>
              <w:t>3.3</w:t>
            </w:r>
            <w:r w:rsidR="00A12C62">
              <w:rPr>
                <w:rFonts w:eastAsiaTheme="minorEastAsia" w:cstheme="minorBidi"/>
                <w:noProof/>
                <w:sz w:val="22"/>
                <w:szCs w:val="22"/>
                <w:lang w:eastAsia="pl-PL"/>
              </w:rPr>
              <w:tab/>
            </w:r>
            <w:r w:rsidR="00A12C62" w:rsidRPr="000105ED">
              <w:rPr>
                <w:rStyle w:val="Hipercze"/>
                <w:noProof/>
              </w:rPr>
              <w:t>Opis podstawowych systemów wentylacji</w:t>
            </w:r>
            <w:r w:rsidR="00A12C62">
              <w:rPr>
                <w:noProof/>
                <w:webHidden/>
              </w:rPr>
              <w:tab/>
            </w:r>
            <w:r w:rsidR="00A12C62">
              <w:rPr>
                <w:noProof/>
                <w:webHidden/>
              </w:rPr>
              <w:fldChar w:fldCharType="begin"/>
            </w:r>
            <w:r w:rsidR="00A12C62">
              <w:rPr>
                <w:noProof/>
                <w:webHidden/>
              </w:rPr>
              <w:instrText xml:space="preserve"> PAGEREF _Toc115422927 \h </w:instrText>
            </w:r>
            <w:r w:rsidR="00A12C62">
              <w:rPr>
                <w:noProof/>
                <w:webHidden/>
              </w:rPr>
            </w:r>
            <w:r w:rsidR="00A12C62">
              <w:rPr>
                <w:noProof/>
                <w:webHidden/>
              </w:rPr>
              <w:fldChar w:fldCharType="separate"/>
            </w:r>
            <w:r>
              <w:rPr>
                <w:noProof/>
                <w:webHidden/>
              </w:rPr>
              <w:t>13</w:t>
            </w:r>
            <w:r w:rsidR="00A12C62">
              <w:rPr>
                <w:noProof/>
                <w:webHidden/>
              </w:rPr>
              <w:fldChar w:fldCharType="end"/>
            </w:r>
          </w:hyperlink>
        </w:p>
        <w:p w14:paraId="6F850DDE" w14:textId="7EC0FA0C" w:rsidR="00A12C62" w:rsidRDefault="00B17E49" w:rsidP="002D3078">
          <w:pPr>
            <w:pStyle w:val="Spistreci2"/>
            <w:rPr>
              <w:rFonts w:eastAsiaTheme="minorEastAsia" w:cstheme="minorBidi"/>
              <w:noProof/>
              <w:sz w:val="22"/>
              <w:szCs w:val="22"/>
              <w:lang w:eastAsia="pl-PL"/>
            </w:rPr>
          </w:pPr>
          <w:hyperlink w:anchor="_Toc115422928" w:history="1">
            <w:r w:rsidR="00A12C62" w:rsidRPr="000105ED">
              <w:rPr>
                <w:rStyle w:val="Hipercze"/>
                <w:noProof/>
              </w:rPr>
              <w:t>3.4</w:t>
            </w:r>
            <w:r w:rsidR="00A12C62">
              <w:rPr>
                <w:rFonts w:eastAsiaTheme="minorEastAsia" w:cstheme="minorBidi"/>
                <w:noProof/>
                <w:sz w:val="22"/>
                <w:szCs w:val="22"/>
                <w:lang w:eastAsia="pl-PL"/>
              </w:rPr>
              <w:tab/>
            </w:r>
            <w:r w:rsidR="00A12C62" w:rsidRPr="000105ED">
              <w:rPr>
                <w:rStyle w:val="Hipercze"/>
                <w:noProof/>
              </w:rPr>
              <w:t>Wentylacja pożarowa</w:t>
            </w:r>
            <w:r w:rsidR="00A12C62">
              <w:rPr>
                <w:noProof/>
                <w:webHidden/>
              </w:rPr>
              <w:tab/>
            </w:r>
            <w:r w:rsidR="00A12C62">
              <w:rPr>
                <w:noProof/>
                <w:webHidden/>
              </w:rPr>
              <w:fldChar w:fldCharType="begin"/>
            </w:r>
            <w:r w:rsidR="00A12C62">
              <w:rPr>
                <w:noProof/>
                <w:webHidden/>
              </w:rPr>
              <w:instrText xml:space="preserve"> PAGEREF _Toc115422928 \h </w:instrText>
            </w:r>
            <w:r w:rsidR="00A12C62">
              <w:rPr>
                <w:noProof/>
                <w:webHidden/>
              </w:rPr>
            </w:r>
            <w:r w:rsidR="00A12C62">
              <w:rPr>
                <w:noProof/>
                <w:webHidden/>
              </w:rPr>
              <w:fldChar w:fldCharType="separate"/>
            </w:r>
            <w:r>
              <w:rPr>
                <w:noProof/>
                <w:webHidden/>
              </w:rPr>
              <w:t>14</w:t>
            </w:r>
            <w:r w:rsidR="00A12C62">
              <w:rPr>
                <w:noProof/>
                <w:webHidden/>
              </w:rPr>
              <w:fldChar w:fldCharType="end"/>
            </w:r>
          </w:hyperlink>
        </w:p>
        <w:p w14:paraId="5E71F7C8" w14:textId="235A093C" w:rsidR="00A12C62" w:rsidRDefault="00B17E49" w:rsidP="002D3078">
          <w:pPr>
            <w:pStyle w:val="Spistreci2"/>
            <w:rPr>
              <w:rFonts w:eastAsiaTheme="minorEastAsia" w:cstheme="minorBidi"/>
              <w:noProof/>
              <w:sz w:val="22"/>
              <w:szCs w:val="22"/>
              <w:lang w:eastAsia="pl-PL"/>
            </w:rPr>
          </w:pPr>
          <w:hyperlink w:anchor="_Toc115422929" w:history="1">
            <w:r w:rsidR="00A12C62" w:rsidRPr="000105ED">
              <w:rPr>
                <w:rStyle w:val="Hipercze"/>
                <w:noProof/>
              </w:rPr>
              <w:t>3.5</w:t>
            </w:r>
            <w:r w:rsidR="00A12C62">
              <w:rPr>
                <w:rFonts w:eastAsiaTheme="minorEastAsia" w:cstheme="minorBidi"/>
                <w:noProof/>
                <w:sz w:val="22"/>
                <w:szCs w:val="22"/>
                <w:lang w:eastAsia="pl-PL"/>
              </w:rPr>
              <w:tab/>
            </w:r>
            <w:r w:rsidR="00A12C62" w:rsidRPr="000105ED">
              <w:rPr>
                <w:rStyle w:val="Hipercze"/>
                <w:noProof/>
              </w:rPr>
              <w:t>Czerpnie i wyrzutnie</w:t>
            </w:r>
            <w:r w:rsidR="00A12C62">
              <w:rPr>
                <w:noProof/>
                <w:webHidden/>
              </w:rPr>
              <w:tab/>
            </w:r>
            <w:r w:rsidR="00A12C62">
              <w:rPr>
                <w:noProof/>
                <w:webHidden/>
              </w:rPr>
              <w:fldChar w:fldCharType="begin"/>
            </w:r>
            <w:r w:rsidR="00A12C62">
              <w:rPr>
                <w:noProof/>
                <w:webHidden/>
              </w:rPr>
              <w:instrText xml:space="preserve"> PAGEREF _Toc115422929 \h </w:instrText>
            </w:r>
            <w:r w:rsidR="00A12C62">
              <w:rPr>
                <w:noProof/>
                <w:webHidden/>
              </w:rPr>
            </w:r>
            <w:r w:rsidR="00A12C62">
              <w:rPr>
                <w:noProof/>
                <w:webHidden/>
              </w:rPr>
              <w:fldChar w:fldCharType="separate"/>
            </w:r>
            <w:r>
              <w:rPr>
                <w:noProof/>
                <w:webHidden/>
              </w:rPr>
              <w:t>15</w:t>
            </w:r>
            <w:r w:rsidR="00A12C62">
              <w:rPr>
                <w:noProof/>
                <w:webHidden/>
              </w:rPr>
              <w:fldChar w:fldCharType="end"/>
            </w:r>
          </w:hyperlink>
        </w:p>
        <w:p w14:paraId="553B907E" w14:textId="1E942A93" w:rsidR="00A12C62" w:rsidRDefault="00B17E49" w:rsidP="002D3078">
          <w:pPr>
            <w:pStyle w:val="Spistreci2"/>
            <w:rPr>
              <w:rFonts w:eastAsiaTheme="minorEastAsia" w:cstheme="minorBidi"/>
              <w:noProof/>
              <w:sz w:val="22"/>
              <w:szCs w:val="22"/>
              <w:lang w:eastAsia="pl-PL"/>
            </w:rPr>
          </w:pPr>
          <w:hyperlink w:anchor="_Toc115422930" w:history="1">
            <w:r w:rsidR="00A12C62" w:rsidRPr="000105ED">
              <w:rPr>
                <w:rStyle w:val="Hipercze"/>
                <w:noProof/>
              </w:rPr>
              <w:t>3.6</w:t>
            </w:r>
            <w:r w:rsidR="00A12C62">
              <w:rPr>
                <w:rFonts w:eastAsiaTheme="minorEastAsia" w:cstheme="minorBidi"/>
                <w:noProof/>
                <w:sz w:val="22"/>
                <w:szCs w:val="22"/>
                <w:lang w:eastAsia="pl-PL"/>
              </w:rPr>
              <w:tab/>
            </w:r>
            <w:r w:rsidR="00A12C62" w:rsidRPr="000105ED">
              <w:rPr>
                <w:rStyle w:val="Hipercze"/>
                <w:noProof/>
              </w:rPr>
              <w:t>Klapy przeciwpożarowe</w:t>
            </w:r>
            <w:r w:rsidR="00A12C62">
              <w:rPr>
                <w:noProof/>
                <w:webHidden/>
              </w:rPr>
              <w:tab/>
            </w:r>
            <w:r w:rsidR="00A12C62">
              <w:rPr>
                <w:noProof/>
                <w:webHidden/>
              </w:rPr>
              <w:fldChar w:fldCharType="begin"/>
            </w:r>
            <w:r w:rsidR="00A12C62">
              <w:rPr>
                <w:noProof/>
                <w:webHidden/>
              </w:rPr>
              <w:instrText xml:space="preserve"> PAGEREF _Toc115422930 \h </w:instrText>
            </w:r>
            <w:r w:rsidR="00A12C62">
              <w:rPr>
                <w:noProof/>
                <w:webHidden/>
              </w:rPr>
            </w:r>
            <w:r w:rsidR="00A12C62">
              <w:rPr>
                <w:noProof/>
                <w:webHidden/>
              </w:rPr>
              <w:fldChar w:fldCharType="separate"/>
            </w:r>
            <w:r>
              <w:rPr>
                <w:noProof/>
                <w:webHidden/>
              </w:rPr>
              <w:t>15</w:t>
            </w:r>
            <w:r w:rsidR="00A12C62">
              <w:rPr>
                <w:noProof/>
                <w:webHidden/>
              </w:rPr>
              <w:fldChar w:fldCharType="end"/>
            </w:r>
          </w:hyperlink>
        </w:p>
        <w:p w14:paraId="69230DA2" w14:textId="5B82611B" w:rsidR="00A12C62" w:rsidRDefault="00B17E49" w:rsidP="002D3078">
          <w:pPr>
            <w:pStyle w:val="Spistreci2"/>
            <w:rPr>
              <w:rFonts w:eastAsiaTheme="minorEastAsia" w:cstheme="minorBidi"/>
              <w:noProof/>
              <w:sz w:val="22"/>
              <w:szCs w:val="22"/>
              <w:lang w:eastAsia="pl-PL"/>
            </w:rPr>
          </w:pPr>
          <w:hyperlink w:anchor="_Toc115422931" w:history="1">
            <w:r w:rsidR="00A12C62" w:rsidRPr="000105ED">
              <w:rPr>
                <w:rStyle w:val="Hipercze"/>
                <w:noProof/>
              </w:rPr>
              <w:t>3.7</w:t>
            </w:r>
            <w:r w:rsidR="00A12C62">
              <w:rPr>
                <w:rFonts w:eastAsiaTheme="minorEastAsia" w:cstheme="minorBidi"/>
                <w:noProof/>
                <w:sz w:val="22"/>
                <w:szCs w:val="22"/>
                <w:lang w:eastAsia="pl-PL"/>
              </w:rPr>
              <w:tab/>
            </w:r>
            <w:r w:rsidR="00A12C62" w:rsidRPr="000105ED">
              <w:rPr>
                <w:rStyle w:val="Hipercze"/>
                <w:noProof/>
              </w:rPr>
              <w:t>Wentylatory wyciągowe dachowe działające w trybie sanitarnym</w:t>
            </w:r>
            <w:r w:rsidR="00A12C62">
              <w:rPr>
                <w:noProof/>
                <w:webHidden/>
              </w:rPr>
              <w:tab/>
            </w:r>
            <w:r w:rsidR="00A12C62">
              <w:rPr>
                <w:noProof/>
                <w:webHidden/>
              </w:rPr>
              <w:fldChar w:fldCharType="begin"/>
            </w:r>
            <w:r w:rsidR="00A12C62">
              <w:rPr>
                <w:noProof/>
                <w:webHidden/>
              </w:rPr>
              <w:instrText xml:space="preserve"> PAGEREF _Toc115422931 \h </w:instrText>
            </w:r>
            <w:r w:rsidR="00A12C62">
              <w:rPr>
                <w:noProof/>
                <w:webHidden/>
              </w:rPr>
            </w:r>
            <w:r w:rsidR="00A12C62">
              <w:rPr>
                <w:noProof/>
                <w:webHidden/>
              </w:rPr>
              <w:fldChar w:fldCharType="separate"/>
            </w:r>
            <w:r>
              <w:rPr>
                <w:noProof/>
                <w:webHidden/>
              </w:rPr>
              <w:t>16</w:t>
            </w:r>
            <w:r w:rsidR="00A12C62">
              <w:rPr>
                <w:noProof/>
                <w:webHidden/>
              </w:rPr>
              <w:fldChar w:fldCharType="end"/>
            </w:r>
          </w:hyperlink>
        </w:p>
        <w:p w14:paraId="00CEF438" w14:textId="6CF723D4" w:rsidR="00A12C62" w:rsidRDefault="00B17E49" w:rsidP="002D3078">
          <w:pPr>
            <w:pStyle w:val="Spistreci2"/>
            <w:rPr>
              <w:rFonts w:eastAsiaTheme="minorEastAsia" w:cstheme="minorBidi"/>
              <w:noProof/>
              <w:sz w:val="22"/>
              <w:szCs w:val="22"/>
              <w:lang w:eastAsia="pl-PL"/>
            </w:rPr>
          </w:pPr>
          <w:hyperlink w:anchor="_Toc115422932" w:history="1">
            <w:r w:rsidR="00A12C62" w:rsidRPr="000105ED">
              <w:rPr>
                <w:rStyle w:val="Hipercze"/>
                <w:noProof/>
              </w:rPr>
              <w:t>3.8</w:t>
            </w:r>
            <w:r w:rsidR="00A12C62">
              <w:rPr>
                <w:rFonts w:eastAsiaTheme="minorEastAsia" w:cstheme="minorBidi"/>
                <w:noProof/>
                <w:sz w:val="22"/>
                <w:szCs w:val="22"/>
                <w:lang w:eastAsia="pl-PL"/>
              </w:rPr>
              <w:tab/>
            </w:r>
            <w:r w:rsidR="00A12C62" w:rsidRPr="000105ED">
              <w:rPr>
                <w:rStyle w:val="Hipercze"/>
                <w:noProof/>
              </w:rPr>
              <w:t>Czyszczenie instalacji</w:t>
            </w:r>
            <w:r w:rsidR="00A12C62">
              <w:rPr>
                <w:noProof/>
                <w:webHidden/>
              </w:rPr>
              <w:tab/>
            </w:r>
            <w:r w:rsidR="00A12C62">
              <w:rPr>
                <w:noProof/>
                <w:webHidden/>
              </w:rPr>
              <w:fldChar w:fldCharType="begin"/>
            </w:r>
            <w:r w:rsidR="00A12C62">
              <w:rPr>
                <w:noProof/>
                <w:webHidden/>
              </w:rPr>
              <w:instrText xml:space="preserve"> PAGEREF _Toc115422932 \h </w:instrText>
            </w:r>
            <w:r w:rsidR="00A12C62">
              <w:rPr>
                <w:noProof/>
                <w:webHidden/>
              </w:rPr>
            </w:r>
            <w:r w:rsidR="00A12C62">
              <w:rPr>
                <w:noProof/>
                <w:webHidden/>
              </w:rPr>
              <w:fldChar w:fldCharType="separate"/>
            </w:r>
            <w:r>
              <w:rPr>
                <w:noProof/>
                <w:webHidden/>
              </w:rPr>
              <w:t>16</w:t>
            </w:r>
            <w:r w:rsidR="00A12C62">
              <w:rPr>
                <w:noProof/>
                <w:webHidden/>
              </w:rPr>
              <w:fldChar w:fldCharType="end"/>
            </w:r>
          </w:hyperlink>
        </w:p>
        <w:p w14:paraId="1E7BBF32" w14:textId="3AFD559E" w:rsidR="00A12C62" w:rsidRDefault="00B17E49" w:rsidP="002D3078">
          <w:pPr>
            <w:pStyle w:val="Spistreci2"/>
            <w:rPr>
              <w:rFonts w:eastAsiaTheme="minorEastAsia" w:cstheme="minorBidi"/>
              <w:noProof/>
              <w:sz w:val="22"/>
              <w:szCs w:val="22"/>
              <w:lang w:eastAsia="pl-PL"/>
            </w:rPr>
          </w:pPr>
          <w:hyperlink w:anchor="_Toc115422933" w:history="1">
            <w:r w:rsidR="00A12C62" w:rsidRPr="000105ED">
              <w:rPr>
                <w:rStyle w:val="Hipercze"/>
                <w:noProof/>
              </w:rPr>
              <w:t>3.9</w:t>
            </w:r>
            <w:r w:rsidR="00A12C62">
              <w:rPr>
                <w:rFonts w:eastAsiaTheme="minorEastAsia" w:cstheme="minorBidi"/>
                <w:noProof/>
                <w:sz w:val="22"/>
                <w:szCs w:val="22"/>
                <w:lang w:eastAsia="pl-PL"/>
              </w:rPr>
              <w:tab/>
            </w:r>
            <w:r w:rsidR="00A12C62" w:rsidRPr="000105ED">
              <w:rPr>
                <w:rStyle w:val="Hipercze"/>
                <w:noProof/>
              </w:rPr>
              <w:t>Materiały, wytyczne montażu i odbioru instalacji</w:t>
            </w:r>
            <w:r w:rsidR="00A12C62">
              <w:rPr>
                <w:noProof/>
                <w:webHidden/>
              </w:rPr>
              <w:tab/>
            </w:r>
            <w:r w:rsidR="00A12C62">
              <w:rPr>
                <w:noProof/>
                <w:webHidden/>
              </w:rPr>
              <w:fldChar w:fldCharType="begin"/>
            </w:r>
            <w:r w:rsidR="00A12C62">
              <w:rPr>
                <w:noProof/>
                <w:webHidden/>
              </w:rPr>
              <w:instrText xml:space="preserve"> PAGEREF _Toc115422933 \h </w:instrText>
            </w:r>
            <w:r w:rsidR="00A12C62">
              <w:rPr>
                <w:noProof/>
                <w:webHidden/>
              </w:rPr>
            </w:r>
            <w:r w:rsidR="00A12C62">
              <w:rPr>
                <w:noProof/>
                <w:webHidden/>
              </w:rPr>
              <w:fldChar w:fldCharType="separate"/>
            </w:r>
            <w:r>
              <w:rPr>
                <w:noProof/>
                <w:webHidden/>
              </w:rPr>
              <w:t>16</w:t>
            </w:r>
            <w:r w:rsidR="00A12C62">
              <w:rPr>
                <w:noProof/>
                <w:webHidden/>
              </w:rPr>
              <w:fldChar w:fldCharType="end"/>
            </w:r>
          </w:hyperlink>
        </w:p>
        <w:p w14:paraId="0C629325" w14:textId="263067CB" w:rsidR="00A12C62" w:rsidRDefault="00B17E49" w:rsidP="002D3078">
          <w:pPr>
            <w:pStyle w:val="Spistreci2"/>
            <w:rPr>
              <w:rFonts w:eastAsiaTheme="minorEastAsia" w:cstheme="minorBidi"/>
              <w:noProof/>
              <w:sz w:val="22"/>
              <w:szCs w:val="22"/>
              <w:lang w:eastAsia="pl-PL"/>
            </w:rPr>
          </w:pPr>
          <w:hyperlink w:anchor="_Toc115422934" w:history="1">
            <w:r w:rsidR="00A12C62" w:rsidRPr="000105ED">
              <w:rPr>
                <w:rStyle w:val="Hipercze"/>
                <w:noProof/>
              </w:rPr>
              <w:t>3.10</w:t>
            </w:r>
            <w:r w:rsidR="00A12C62">
              <w:rPr>
                <w:rFonts w:eastAsiaTheme="minorEastAsia" w:cstheme="minorBidi"/>
                <w:noProof/>
                <w:sz w:val="22"/>
                <w:szCs w:val="22"/>
                <w:lang w:eastAsia="pl-PL"/>
              </w:rPr>
              <w:tab/>
            </w:r>
            <w:r w:rsidR="00A12C62" w:rsidRPr="000105ED">
              <w:rPr>
                <w:rStyle w:val="Hipercze"/>
                <w:noProof/>
              </w:rPr>
              <w:t>Informacja bezpieczeństwa i ochrony zdrowia - BIOZ</w:t>
            </w:r>
            <w:r w:rsidR="00A12C62">
              <w:rPr>
                <w:noProof/>
                <w:webHidden/>
              </w:rPr>
              <w:tab/>
            </w:r>
            <w:r w:rsidR="00A12C62">
              <w:rPr>
                <w:noProof/>
                <w:webHidden/>
              </w:rPr>
              <w:fldChar w:fldCharType="begin"/>
            </w:r>
            <w:r w:rsidR="00A12C62">
              <w:rPr>
                <w:noProof/>
                <w:webHidden/>
              </w:rPr>
              <w:instrText xml:space="preserve"> PAGEREF _Toc115422934 \h </w:instrText>
            </w:r>
            <w:r w:rsidR="00A12C62">
              <w:rPr>
                <w:noProof/>
                <w:webHidden/>
              </w:rPr>
            </w:r>
            <w:r w:rsidR="00A12C62">
              <w:rPr>
                <w:noProof/>
                <w:webHidden/>
              </w:rPr>
              <w:fldChar w:fldCharType="separate"/>
            </w:r>
            <w:r>
              <w:rPr>
                <w:noProof/>
                <w:webHidden/>
              </w:rPr>
              <w:t>18</w:t>
            </w:r>
            <w:r w:rsidR="00A12C62">
              <w:rPr>
                <w:noProof/>
                <w:webHidden/>
              </w:rPr>
              <w:fldChar w:fldCharType="end"/>
            </w:r>
          </w:hyperlink>
        </w:p>
        <w:p w14:paraId="3CB3B757" w14:textId="72E3CD2D" w:rsidR="00A12C62" w:rsidRDefault="00B17E49" w:rsidP="002D3078">
          <w:pPr>
            <w:pStyle w:val="Spistreci2"/>
            <w:rPr>
              <w:rFonts w:eastAsiaTheme="minorEastAsia" w:cstheme="minorBidi"/>
              <w:noProof/>
              <w:sz w:val="22"/>
              <w:szCs w:val="22"/>
              <w:lang w:eastAsia="pl-PL"/>
            </w:rPr>
          </w:pPr>
          <w:hyperlink w:anchor="_Toc115422935" w:history="1">
            <w:r w:rsidR="00A12C62" w:rsidRPr="000105ED">
              <w:rPr>
                <w:rStyle w:val="Hipercze"/>
                <w:noProof/>
              </w:rPr>
              <w:t>3.11</w:t>
            </w:r>
            <w:r w:rsidR="00A12C62">
              <w:rPr>
                <w:rFonts w:eastAsiaTheme="minorEastAsia" w:cstheme="minorBidi"/>
                <w:noProof/>
                <w:sz w:val="22"/>
                <w:szCs w:val="22"/>
                <w:lang w:eastAsia="pl-PL"/>
              </w:rPr>
              <w:tab/>
            </w:r>
            <w:r w:rsidR="00A12C62" w:rsidRPr="000105ED">
              <w:rPr>
                <w:rStyle w:val="Hipercze"/>
                <w:noProof/>
              </w:rPr>
              <w:t>Przepustnice regulacyjne</w:t>
            </w:r>
            <w:r w:rsidR="00A12C62">
              <w:rPr>
                <w:noProof/>
                <w:webHidden/>
              </w:rPr>
              <w:tab/>
            </w:r>
            <w:r w:rsidR="00A12C62">
              <w:rPr>
                <w:noProof/>
                <w:webHidden/>
              </w:rPr>
              <w:fldChar w:fldCharType="begin"/>
            </w:r>
            <w:r w:rsidR="00A12C62">
              <w:rPr>
                <w:noProof/>
                <w:webHidden/>
              </w:rPr>
              <w:instrText xml:space="preserve"> PAGEREF _Toc115422935 \h </w:instrText>
            </w:r>
            <w:r w:rsidR="00A12C62">
              <w:rPr>
                <w:noProof/>
                <w:webHidden/>
              </w:rPr>
            </w:r>
            <w:r w:rsidR="00A12C62">
              <w:rPr>
                <w:noProof/>
                <w:webHidden/>
              </w:rPr>
              <w:fldChar w:fldCharType="separate"/>
            </w:r>
            <w:r>
              <w:rPr>
                <w:noProof/>
                <w:webHidden/>
              </w:rPr>
              <w:t>18</w:t>
            </w:r>
            <w:r w:rsidR="00A12C62">
              <w:rPr>
                <w:noProof/>
                <w:webHidden/>
              </w:rPr>
              <w:fldChar w:fldCharType="end"/>
            </w:r>
          </w:hyperlink>
        </w:p>
        <w:p w14:paraId="558D4BF9" w14:textId="33FF21D5" w:rsidR="00A12C62" w:rsidRDefault="00B17E49" w:rsidP="002D3078">
          <w:pPr>
            <w:pStyle w:val="Spistreci2"/>
            <w:rPr>
              <w:rFonts w:eastAsiaTheme="minorEastAsia" w:cstheme="minorBidi"/>
              <w:noProof/>
              <w:sz w:val="22"/>
              <w:szCs w:val="22"/>
              <w:lang w:eastAsia="pl-PL"/>
            </w:rPr>
          </w:pPr>
          <w:hyperlink w:anchor="_Toc115422936" w:history="1">
            <w:r w:rsidR="00A12C62" w:rsidRPr="000105ED">
              <w:rPr>
                <w:rStyle w:val="Hipercze"/>
                <w:noProof/>
              </w:rPr>
              <w:t>3.12</w:t>
            </w:r>
            <w:r w:rsidR="00A12C62">
              <w:rPr>
                <w:rFonts w:eastAsiaTheme="minorEastAsia" w:cstheme="minorBidi"/>
                <w:noProof/>
                <w:sz w:val="22"/>
                <w:szCs w:val="22"/>
                <w:lang w:eastAsia="pl-PL"/>
              </w:rPr>
              <w:tab/>
            </w:r>
            <w:r w:rsidR="00A12C62" w:rsidRPr="000105ED">
              <w:rPr>
                <w:rStyle w:val="Hipercze"/>
                <w:noProof/>
              </w:rPr>
              <w:t>Wytyczne dla branż</w:t>
            </w:r>
            <w:r w:rsidR="00A12C62">
              <w:rPr>
                <w:noProof/>
                <w:webHidden/>
              </w:rPr>
              <w:tab/>
            </w:r>
            <w:r w:rsidR="00A12C62">
              <w:rPr>
                <w:noProof/>
                <w:webHidden/>
              </w:rPr>
              <w:fldChar w:fldCharType="begin"/>
            </w:r>
            <w:r w:rsidR="00A12C62">
              <w:rPr>
                <w:noProof/>
                <w:webHidden/>
              </w:rPr>
              <w:instrText xml:space="preserve"> PAGEREF _Toc115422936 \h </w:instrText>
            </w:r>
            <w:r w:rsidR="00A12C62">
              <w:rPr>
                <w:noProof/>
                <w:webHidden/>
              </w:rPr>
            </w:r>
            <w:r w:rsidR="00A12C62">
              <w:rPr>
                <w:noProof/>
                <w:webHidden/>
              </w:rPr>
              <w:fldChar w:fldCharType="separate"/>
            </w:r>
            <w:r>
              <w:rPr>
                <w:noProof/>
                <w:webHidden/>
              </w:rPr>
              <w:t>18</w:t>
            </w:r>
            <w:r w:rsidR="00A12C62">
              <w:rPr>
                <w:noProof/>
                <w:webHidden/>
              </w:rPr>
              <w:fldChar w:fldCharType="end"/>
            </w:r>
          </w:hyperlink>
        </w:p>
        <w:p w14:paraId="28A87D01" w14:textId="6C0B5E1C" w:rsidR="00A12C62" w:rsidRDefault="00B17E49">
          <w:pPr>
            <w:pStyle w:val="Spistreci1"/>
            <w:tabs>
              <w:tab w:val="left" w:pos="440"/>
              <w:tab w:val="right" w:leader="dot" w:pos="9060"/>
            </w:tabs>
            <w:rPr>
              <w:rFonts w:eastAsiaTheme="minorEastAsia" w:cstheme="minorBidi"/>
              <w:b w:val="0"/>
              <w:bCs w:val="0"/>
              <w:caps w:val="0"/>
              <w:noProof/>
              <w:sz w:val="22"/>
              <w:szCs w:val="22"/>
              <w:lang w:eastAsia="pl-PL"/>
            </w:rPr>
          </w:pPr>
          <w:hyperlink w:anchor="_Toc115422937" w:history="1">
            <w:r w:rsidR="00A12C62" w:rsidRPr="000105ED">
              <w:rPr>
                <w:rStyle w:val="Hipercze"/>
                <w:noProof/>
              </w:rPr>
              <w:t>4</w:t>
            </w:r>
            <w:r w:rsidR="00A12C62">
              <w:rPr>
                <w:rFonts w:eastAsiaTheme="minorEastAsia" w:cstheme="minorBidi"/>
                <w:b w:val="0"/>
                <w:bCs w:val="0"/>
                <w:caps w:val="0"/>
                <w:noProof/>
                <w:sz w:val="22"/>
                <w:szCs w:val="22"/>
                <w:lang w:eastAsia="pl-PL"/>
              </w:rPr>
              <w:tab/>
            </w:r>
            <w:r w:rsidR="00A12C62" w:rsidRPr="000105ED">
              <w:rPr>
                <w:rStyle w:val="Hipercze"/>
                <w:noProof/>
              </w:rPr>
              <w:t>Instalacje grzewcze</w:t>
            </w:r>
            <w:r w:rsidR="00A12C62">
              <w:rPr>
                <w:noProof/>
                <w:webHidden/>
              </w:rPr>
              <w:tab/>
            </w:r>
            <w:r w:rsidR="00A12C62">
              <w:rPr>
                <w:noProof/>
                <w:webHidden/>
              </w:rPr>
              <w:fldChar w:fldCharType="begin"/>
            </w:r>
            <w:r w:rsidR="00A12C62">
              <w:rPr>
                <w:noProof/>
                <w:webHidden/>
              </w:rPr>
              <w:instrText xml:space="preserve"> PAGEREF _Toc115422937 \h </w:instrText>
            </w:r>
            <w:r w:rsidR="00A12C62">
              <w:rPr>
                <w:noProof/>
                <w:webHidden/>
              </w:rPr>
            </w:r>
            <w:r w:rsidR="00A12C62">
              <w:rPr>
                <w:noProof/>
                <w:webHidden/>
              </w:rPr>
              <w:fldChar w:fldCharType="separate"/>
            </w:r>
            <w:r>
              <w:rPr>
                <w:noProof/>
                <w:webHidden/>
              </w:rPr>
              <w:t>19</w:t>
            </w:r>
            <w:r w:rsidR="00A12C62">
              <w:rPr>
                <w:noProof/>
                <w:webHidden/>
              </w:rPr>
              <w:fldChar w:fldCharType="end"/>
            </w:r>
          </w:hyperlink>
        </w:p>
        <w:p w14:paraId="62D05844" w14:textId="575BA097" w:rsidR="00A12C62" w:rsidRDefault="00B17E49" w:rsidP="002D3078">
          <w:pPr>
            <w:pStyle w:val="Spistreci2"/>
            <w:rPr>
              <w:rFonts w:eastAsiaTheme="minorEastAsia" w:cstheme="minorBidi"/>
              <w:noProof/>
              <w:sz w:val="22"/>
              <w:szCs w:val="22"/>
              <w:lang w:eastAsia="pl-PL"/>
            </w:rPr>
          </w:pPr>
          <w:hyperlink w:anchor="_Toc115422938" w:history="1">
            <w:r w:rsidR="00A12C62" w:rsidRPr="000105ED">
              <w:rPr>
                <w:rStyle w:val="Hipercze"/>
                <w:noProof/>
              </w:rPr>
              <w:t>4.1</w:t>
            </w:r>
            <w:r w:rsidR="00A12C62">
              <w:rPr>
                <w:rFonts w:eastAsiaTheme="minorEastAsia" w:cstheme="minorBidi"/>
                <w:noProof/>
                <w:sz w:val="22"/>
                <w:szCs w:val="22"/>
                <w:lang w:eastAsia="pl-PL"/>
              </w:rPr>
              <w:tab/>
            </w:r>
            <w:r w:rsidR="00A12C62" w:rsidRPr="000105ED">
              <w:rPr>
                <w:rStyle w:val="Hipercze"/>
                <w:noProof/>
              </w:rPr>
              <w:t>Instalacja ciepła technologicznego</w:t>
            </w:r>
            <w:r w:rsidR="00A12C62">
              <w:rPr>
                <w:noProof/>
                <w:webHidden/>
              </w:rPr>
              <w:tab/>
            </w:r>
            <w:r w:rsidR="00A12C62">
              <w:rPr>
                <w:noProof/>
                <w:webHidden/>
              </w:rPr>
              <w:fldChar w:fldCharType="begin"/>
            </w:r>
            <w:r w:rsidR="00A12C62">
              <w:rPr>
                <w:noProof/>
                <w:webHidden/>
              </w:rPr>
              <w:instrText xml:space="preserve"> PAGEREF _Toc115422938 \h </w:instrText>
            </w:r>
            <w:r w:rsidR="00A12C62">
              <w:rPr>
                <w:noProof/>
                <w:webHidden/>
              </w:rPr>
            </w:r>
            <w:r w:rsidR="00A12C62">
              <w:rPr>
                <w:noProof/>
                <w:webHidden/>
              </w:rPr>
              <w:fldChar w:fldCharType="separate"/>
            </w:r>
            <w:r>
              <w:rPr>
                <w:noProof/>
                <w:webHidden/>
              </w:rPr>
              <w:t>19</w:t>
            </w:r>
            <w:r w:rsidR="00A12C62">
              <w:rPr>
                <w:noProof/>
                <w:webHidden/>
              </w:rPr>
              <w:fldChar w:fldCharType="end"/>
            </w:r>
          </w:hyperlink>
        </w:p>
        <w:p w14:paraId="6DD71ECA" w14:textId="5AE3660C"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39" w:history="1">
            <w:r w:rsidR="00A12C62" w:rsidRPr="000105ED">
              <w:rPr>
                <w:rStyle w:val="Hipercze"/>
                <w:noProof/>
              </w:rPr>
              <w:t>4.1.1</w:t>
            </w:r>
            <w:r w:rsidR="00A12C62">
              <w:rPr>
                <w:rFonts w:eastAsiaTheme="minorEastAsia" w:cstheme="minorBidi"/>
                <w:i w:val="0"/>
                <w:iCs w:val="0"/>
                <w:noProof/>
                <w:sz w:val="22"/>
                <w:szCs w:val="22"/>
                <w:lang w:eastAsia="pl-PL"/>
              </w:rPr>
              <w:tab/>
            </w:r>
            <w:r w:rsidR="00A12C62" w:rsidRPr="000105ED">
              <w:rPr>
                <w:rStyle w:val="Hipercze"/>
                <w:noProof/>
              </w:rPr>
              <w:t>Opis projektowanej instalacji</w:t>
            </w:r>
            <w:r w:rsidR="00A12C62">
              <w:rPr>
                <w:noProof/>
                <w:webHidden/>
              </w:rPr>
              <w:tab/>
            </w:r>
            <w:r w:rsidR="00A12C62">
              <w:rPr>
                <w:noProof/>
                <w:webHidden/>
              </w:rPr>
              <w:fldChar w:fldCharType="begin"/>
            </w:r>
            <w:r w:rsidR="00A12C62">
              <w:rPr>
                <w:noProof/>
                <w:webHidden/>
              </w:rPr>
              <w:instrText xml:space="preserve"> PAGEREF _Toc115422939 \h </w:instrText>
            </w:r>
            <w:r w:rsidR="00A12C62">
              <w:rPr>
                <w:noProof/>
                <w:webHidden/>
              </w:rPr>
            </w:r>
            <w:r w:rsidR="00A12C62">
              <w:rPr>
                <w:noProof/>
                <w:webHidden/>
              </w:rPr>
              <w:fldChar w:fldCharType="separate"/>
            </w:r>
            <w:r>
              <w:rPr>
                <w:noProof/>
                <w:webHidden/>
              </w:rPr>
              <w:t>19</w:t>
            </w:r>
            <w:r w:rsidR="00A12C62">
              <w:rPr>
                <w:noProof/>
                <w:webHidden/>
              </w:rPr>
              <w:fldChar w:fldCharType="end"/>
            </w:r>
          </w:hyperlink>
        </w:p>
        <w:p w14:paraId="70C50F69" w14:textId="741AA340"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40" w:history="1">
            <w:r w:rsidR="00A12C62" w:rsidRPr="000105ED">
              <w:rPr>
                <w:rStyle w:val="Hipercze"/>
                <w:noProof/>
              </w:rPr>
              <w:t>4.1.2</w:t>
            </w:r>
            <w:r w:rsidR="00A12C62">
              <w:rPr>
                <w:rFonts w:eastAsiaTheme="minorEastAsia" w:cstheme="minorBidi"/>
                <w:i w:val="0"/>
                <w:iCs w:val="0"/>
                <w:noProof/>
                <w:sz w:val="22"/>
                <w:szCs w:val="22"/>
                <w:lang w:eastAsia="pl-PL"/>
              </w:rPr>
              <w:tab/>
            </w:r>
            <w:r w:rsidR="00A12C62" w:rsidRPr="000105ED">
              <w:rPr>
                <w:rStyle w:val="Hipercze"/>
                <w:noProof/>
              </w:rPr>
              <w:t>Kurtyny powietrzne</w:t>
            </w:r>
            <w:r w:rsidR="00A12C62">
              <w:rPr>
                <w:noProof/>
                <w:webHidden/>
              </w:rPr>
              <w:tab/>
            </w:r>
            <w:r w:rsidR="00A12C62">
              <w:rPr>
                <w:noProof/>
                <w:webHidden/>
              </w:rPr>
              <w:fldChar w:fldCharType="begin"/>
            </w:r>
            <w:r w:rsidR="00A12C62">
              <w:rPr>
                <w:noProof/>
                <w:webHidden/>
              </w:rPr>
              <w:instrText xml:space="preserve"> PAGEREF _Toc115422940 \h </w:instrText>
            </w:r>
            <w:r w:rsidR="00A12C62">
              <w:rPr>
                <w:noProof/>
                <w:webHidden/>
              </w:rPr>
            </w:r>
            <w:r w:rsidR="00A12C62">
              <w:rPr>
                <w:noProof/>
                <w:webHidden/>
              </w:rPr>
              <w:fldChar w:fldCharType="separate"/>
            </w:r>
            <w:r>
              <w:rPr>
                <w:noProof/>
                <w:webHidden/>
              </w:rPr>
              <w:t>19</w:t>
            </w:r>
            <w:r w:rsidR="00A12C62">
              <w:rPr>
                <w:noProof/>
                <w:webHidden/>
              </w:rPr>
              <w:fldChar w:fldCharType="end"/>
            </w:r>
          </w:hyperlink>
        </w:p>
        <w:p w14:paraId="52ED1BDD" w14:textId="3A29AA7A"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41" w:history="1">
            <w:r w:rsidR="00A12C62" w:rsidRPr="000105ED">
              <w:rPr>
                <w:rStyle w:val="Hipercze"/>
                <w:noProof/>
              </w:rPr>
              <w:t>4.1.3</w:t>
            </w:r>
            <w:r w:rsidR="00A12C62">
              <w:rPr>
                <w:rFonts w:eastAsiaTheme="minorEastAsia" w:cstheme="minorBidi"/>
                <w:i w:val="0"/>
                <w:iCs w:val="0"/>
                <w:noProof/>
                <w:sz w:val="22"/>
                <w:szCs w:val="22"/>
                <w:lang w:eastAsia="pl-PL"/>
              </w:rPr>
              <w:tab/>
            </w:r>
            <w:r w:rsidR="00A12C62" w:rsidRPr="000105ED">
              <w:rPr>
                <w:rStyle w:val="Hipercze"/>
                <w:noProof/>
              </w:rPr>
              <w:t>Parametry czynnika grzewczego</w:t>
            </w:r>
            <w:r w:rsidR="00A12C62">
              <w:rPr>
                <w:noProof/>
                <w:webHidden/>
              </w:rPr>
              <w:tab/>
            </w:r>
            <w:r w:rsidR="00A12C62">
              <w:rPr>
                <w:noProof/>
                <w:webHidden/>
              </w:rPr>
              <w:fldChar w:fldCharType="begin"/>
            </w:r>
            <w:r w:rsidR="00A12C62">
              <w:rPr>
                <w:noProof/>
                <w:webHidden/>
              </w:rPr>
              <w:instrText xml:space="preserve"> PAGEREF _Toc115422941 \h </w:instrText>
            </w:r>
            <w:r w:rsidR="00A12C62">
              <w:rPr>
                <w:noProof/>
                <w:webHidden/>
              </w:rPr>
            </w:r>
            <w:r w:rsidR="00A12C62">
              <w:rPr>
                <w:noProof/>
                <w:webHidden/>
              </w:rPr>
              <w:fldChar w:fldCharType="separate"/>
            </w:r>
            <w:r>
              <w:rPr>
                <w:noProof/>
                <w:webHidden/>
              </w:rPr>
              <w:t>19</w:t>
            </w:r>
            <w:r w:rsidR="00A12C62">
              <w:rPr>
                <w:noProof/>
                <w:webHidden/>
              </w:rPr>
              <w:fldChar w:fldCharType="end"/>
            </w:r>
          </w:hyperlink>
        </w:p>
        <w:p w14:paraId="6D52DCB3" w14:textId="59085AA8"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42" w:history="1">
            <w:r w:rsidR="00A12C62" w:rsidRPr="000105ED">
              <w:rPr>
                <w:rStyle w:val="Hipercze"/>
                <w:noProof/>
              </w:rPr>
              <w:t>4.1.4</w:t>
            </w:r>
            <w:r w:rsidR="00A12C62">
              <w:rPr>
                <w:rFonts w:eastAsiaTheme="minorEastAsia" w:cstheme="minorBidi"/>
                <w:i w:val="0"/>
                <w:iCs w:val="0"/>
                <w:noProof/>
                <w:sz w:val="22"/>
                <w:szCs w:val="22"/>
                <w:lang w:eastAsia="pl-PL"/>
              </w:rPr>
              <w:tab/>
            </w:r>
            <w:r w:rsidR="00A12C62" w:rsidRPr="000105ED">
              <w:rPr>
                <w:rStyle w:val="Hipercze"/>
                <w:noProof/>
              </w:rPr>
              <w:t>Bilans mocy cieplnej</w:t>
            </w:r>
            <w:r w:rsidR="00A12C62">
              <w:rPr>
                <w:noProof/>
                <w:webHidden/>
              </w:rPr>
              <w:tab/>
            </w:r>
            <w:r w:rsidR="00A12C62">
              <w:rPr>
                <w:noProof/>
                <w:webHidden/>
              </w:rPr>
              <w:fldChar w:fldCharType="begin"/>
            </w:r>
            <w:r w:rsidR="00A12C62">
              <w:rPr>
                <w:noProof/>
                <w:webHidden/>
              </w:rPr>
              <w:instrText xml:space="preserve"> PAGEREF _Toc115422942 \h </w:instrText>
            </w:r>
            <w:r w:rsidR="00A12C62">
              <w:rPr>
                <w:noProof/>
                <w:webHidden/>
              </w:rPr>
            </w:r>
            <w:r w:rsidR="00A12C62">
              <w:rPr>
                <w:noProof/>
                <w:webHidden/>
              </w:rPr>
              <w:fldChar w:fldCharType="separate"/>
            </w:r>
            <w:r>
              <w:rPr>
                <w:noProof/>
                <w:webHidden/>
              </w:rPr>
              <w:t>19</w:t>
            </w:r>
            <w:r w:rsidR="00A12C62">
              <w:rPr>
                <w:noProof/>
                <w:webHidden/>
              </w:rPr>
              <w:fldChar w:fldCharType="end"/>
            </w:r>
          </w:hyperlink>
        </w:p>
        <w:p w14:paraId="1EE9C30E" w14:textId="595B2136"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43" w:history="1">
            <w:r w:rsidR="00A12C62" w:rsidRPr="000105ED">
              <w:rPr>
                <w:rStyle w:val="Hipercze"/>
                <w:noProof/>
              </w:rPr>
              <w:t>4.1.5</w:t>
            </w:r>
            <w:r w:rsidR="00A12C62">
              <w:rPr>
                <w:rFonts w:eastAsiaTheme="minorEastAsia" w:cstheme="minorBidi"/>
                <w:i w:val="0"/>
                <w:iCs w:val="0"/>
                <w:noProof/>
                <w:sz w:val="22"/>
                <w:szCs w:val="22"/>
                <w:lang w:eastAsia="pl-PL"/>
              </w:rPr>
              <w:tab/>
            </w:r>
            <w:r w:rsidR="00A12C62" w:rsidRPr="000105ED">
              <w:rPr>
                <w:rStyle w:val="Hipercze"/>
                <w:noProof/>
              </w:rPr>
              <w:t>Przewody</w:t>
            </w:r>
            <w:r w:rsidR="00A12C62">
              <w:rPr>
                <w:noProof/>
                <w:webHidden/>
              </w:rPr>
              <w:tab/>
            </w:r>
            <w:r w:rsidR="00A12C62">
              <w:rPr>
                <w:noProof/>
                <w:webHidden/>
              </w:rPr>
              <w:fldChar w:fldCharType="begin"/>
            </w:r>
            <w:r w:rsidR="00A12C62">
              <w:rPr>
                <w:noProof/>
                <w:webHidden/>
              </w:rPr>
              <w:instrText xml:space="preserve"> PAGEREF _Toc115422943 \h </w:instrText>
            </w:r>
            <w:r w:rsidR="00A12C62">
              <w:rPr>
                <w:noProof/>
                <w:webHidden/>
              </w:rPr>
            </w:r>
            <w:r w:rsidR="00A12C62">
              <w:rPr>
                <w:noProof/>
                <w:webHidden/>
              </w:rPr>
              <w:fldChar w:fldCharType="separate"/>
            </w:r>
            <w:r>
              <w:rPr>
                <w:noProof/>
                <w:webHidden/>
              </w:rPr>
              <w:t>20</w:t>
            </w:r>
            <w:r w:rsidR="00A12C62">
              <w:rPr>
                <w:noProof/>
                <w:webHidden/>
              </w:rPr>
              <w:fldChar w:fldCharType="end"/>
            </w:r>
          </w:hyperlink>
        </w:p>
        <w:p w14:paraId="08ECA5AA" w14:textId="1DC2C0A9"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44" w:history="1">
            <w:r w:rsidR="00A12C62" w:rsidRPr="000105ED">
              <w:rPr>
                <w:rStyle w:val="Hipercze"/>
                <w:noProof/>
              </w:rPr>
              <w:t>4.1.6</w:t>
            </w:r>
            <w:r w:rsidR="00A12C62">
              <w:rPr>
                <w:rFonts w:eastAsiaTheme="minorEastAsia" w:cstheme="minorBidi"/>
                <w:i w:val="0"/>
                <w:iCs w:val="0"/>
                <w:noProof/>
                <w:sz w:val="22"/>
                <w:szCs w:val="22"/>
                <w:lang w:eastAsia="pl-PL"/>
              </w:rPr>
              <w:tab/>
            </w:r>
            <w:r w:rsidR="00A12C62" w:rsidRPr="000105ED">
              <w:rPr>
                <w:rStyle w:val="Hipercze"/>
                <w:noProof/>
              </w:rPr>
              <w:t>Izolacja termiczna</w:t>
            </w:r>
            <w:r w:rsidR="00A12C62">
              <w:rPr>
                <w:noProof/>
                <w:webHidden/>
              </w:rPr>
              <w:tab/>
            </w:r>
            <w:r w:rsidR="00A12C62">
              <w:rPr>
                <w:noProof/>
                <w:webHidden/>
              </w:rPr>
              <w:fldChar w:fldCharType="begin"/>
            </w:r>
            <w:r w:rsidR="00A12C62">
              <w:rPr>
                <w:noProof/>
                <w:webHidden/>
              </w:rPr>
              <w:instrText xml:space="preserve"> PAGEREF _Toc115422944 \h </w:instrText>
            </w:r>
            <w:r w:rsidR="00A12C62">
              <w:rPr>
                <w:noProof/>
                <w:webHidden/>
              </w:rPr>
            </w:r>
            <w:r w:rsidR="00A12C62">
              <w:rPr>
                <w:noProof/>
                <w:webHidden/>
              </w:rPr>
              <w:fldChar w:fldCharType="separate"/>
            </w:r>
            <w:r>
              <w:rPr>
                <w:noProof/>
                <w:webHidden/>
              </w:rPr>
              <w:t>21</w:t>
            </w:r>
            <w:r w:rsidR="00A12C62">
              <w:rPr>
                <w:noProof/>
                <w:webHidden/>
              </w:rPr>
              <w:fldChar w:fldCharType="end"/>
            </w:r>
          </w:hyperlink>
        </w:p>
        <w:p w14:paraId="799C195C" w14:textId="031AE439"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45" w:history="1">
            <w:r w:rsidR="00A12C62" w:rsidRPr="000105ED">
              <w:rPr>
                <w:rStyle w:val="Hipercze"/>
                <w:noProof/>
              </w:rPr>
              <w:t>4.1.7</w:t>
            </w:r>
            <w:r w:rsidR="00A12C62">
              <w:rPr>
                <w:rFonts w:eastAsiaTheme="minorEastAsia" w:cstheme="minorBidi"/>
                <w:i w:val="0"/>
                <w:iCs w:val="0"/>
                <w:noProof/>
                <w:sz w:val="22"/>
                <w:szCs w:val="22"/>
                <w:lang w:eastAsia="pl-PL"/>
              </w:rPr>
              <w:tab/>
            </w:r>
            <w:r w:rsidR="00A12C62" w:rsidRPr="000105ED">
              <w:rPr>
                <w:rStyle w:val="Hipercze"/>
                <w:noProof/>
              </w:rPr>
              <w:t>Spust wody i odpowietrzenie</w:t>
            </w:r>
            <w:r w:rsidR="00A12C62">
              <w:rPr>
                <w:noProof/>
                <w:webHidden/>
              </w:rPr>
              <w:tab/>
            </w:r>
            <w:r w:rsidR="00A12C62">
              <w:rPr>
                <w:noProof/>
                <w:webHidden/>
              </w:rPr>
              <w:fldChar w:fldCharType="begin"/>
            </w:r>
            <w:r w:rsidR="00A12C62">
              <w:rPr>
                <w:noProof/>
                <w:webHidden/>
              </w:rPr>
              <w:instrText xml:space="preserve"> PAGEREF _Toc115422945 \h </w:instrText>
            </w:r>
            <w:r w:rsidR="00A12C62">
              <w:rPr>
                <w:noProof/>
                <w:webHidden/>
              </w:rPr>
            </w:r>
            <w:r w:rsidR="00A12C62">
              <w:rPr>
                <w:noProof/>
                <w:webHidden/>
              </w:rPr>
              <w:fldChar w:fldCharType="separate"/>
            </w:r>
            <w:r>
              <w:rPr>
                <w:noProof/>
                <w:webHidden/>
              </w:rPr>
              <w:t>21</w:t>
            </w:r>
            <w:r w:rsidR="00A12C62">
              <w:rPr>
                <w:noProof/>
                <w:webHidden/>
              </w:rPr>
              <w:fldChar w:fldCharType="end"/>
            </w:r>
          </w:hyperlink>
        </w:p>
        <w:p w14:paraId="7485DDDF" w14:textId="7D3D0018" w:rsidR="00A12C62" w:rsidRDefault="00B17E49" w:rsidP="002D3078">
          <w:pPr>
            <w:pStyle w:val="Spistreci2"/>
            <w:rPr>
              <w:rFonts w:eastAsiaTheme="minorEastAsia" w:cstheme="minorBidi"/>
              <w:noProof/>
              <w:sz w:val="22"/>
              <w:szCs w:val="22"/>
              <w:lang w:eastAsia="pl-PL"/>
            </w:rPr>
          </w:pPr>
          <w:hyperlink w:anchor="_Toc115422946" w:history="1">
            <w:r w:rsidR="00A12C62" w:rsidRPr="000105ED">
              <w:rPr>
                <w:rStyle w:val="Hipercze"/>
                <w:noProof/>
              </w:rPr>
              <w:t>4.2</w:t>
            </w:r>
            <w:r w:rsidR="00A12C62">
              <w:rPr>
                <w:rFonts w:eastAsiaTheme="minorEastAsia" w:cstheme="minorBidi"/>
                <w:noProof/>
                <w:sz w:val="22"/>
                <w:szCs w:val="22"/>
                <w:lang w:eastAsia="pl-PL"/>
              </w:rPr>
              <w:tab/>
            </w:r>
            <w:r w:rsidR="00A12C62" w:rsidRPr="000105ED">
              <w:rPr>
                <w:rStyle w:val="Hipercze"/>
                <w:noProof/>
              </w:rPr>
              <w:t>Instalacja centralnego ogrzewania</w:t>
            </w:r>
            <w:r w:rsidR="00A12C62">
              <w:rPr>
                <w:noProof/>
                <w:webHidden/>
              </w:rPr>
              <w:tab/>
            </w:r>
            <w:r w:rsidR="00A12C62">
              <w:rPr>
                <w:noProof/>
                <w:webHidden/>
              </w:rPr>
              <w:fldChar w:fldCharType="begin"/>
            </w:r>
            <w:r w:rsidR="00A12C62">
              <w:rPr>
                <w:noProof/>
                <w:webHidden/>
              </w:rPr>
              <w:instrText xml:space="preserve"> PAGEREF _Toc115422946 \h </w:instrText>
            </w:r>
            <w:r w:rsidR="00A12C62">
              <w:rPr>
                <w:noProof/>
                <w:webHidden/>
              </w:rPr>
            </w:r>
            <w:r w:rsidR="00A12C62">
              <w:rPr>
                <w:noProof/>
                <w:webHidden/>
              </w:rPr>
              <w:fldChar w:fldCharType="separate"/>
            </w:r>
            <w:r>
              <w:rPr>
                <w:noProof/>
                <w:webHidden/>
              </w:rPr>
              <w:t>21</w:t>
            </w:r>
            <w:r w:rsidR="00A12C62">
              <w:rPr>
                <w:noProof/>
                <w:webHidden/>
              </w:rPr>
              <w:fldChar w:fldCharType="end"/>
            </w:r>
          </w:hyperlink>
        </w:p>
        <w:p w14:paraId="4E9DB32A" w14:textId="429E5F13"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47" w:history="1">
            <w:r w:rsidR="00A12C62" w:rsidRPr="000105ED">
              <w:rPr>
                <w:rStyle w:val="Hipercze"/>
                <w:noProof/>
              </w:rPr>
              <w:t>4.2.1</w:t>
            </w:r>
            <w:r w:rsidR="00A12C62">
              <w:rPr>
                <w:rFonts w:eastAsiaTheme="minorEastAsia" w:cstheme="minorBidi"/>
                <w:i w:val="0"/>
                <w:iCs w:val="0"/>
                <w:noProof/>
                <w:sz w:val="22"/>
                <w:szCs w:val="22"/>
                <w:lang w:eastAsia="pl-PL"/>
              </w:rPr>
              <w:tab/>
            </w:r>
            <w:r w:rsidR="00A12C62" w:rsidRPr="000105ED">
              <w:rPr>
                <w:rStyle w:val="Hipercze"/>
                <w:noProof/>
              </w:rPr>
              <w:t>Opis projektowanej instalacji</w:t>
            </w:r>
            <w:r w:rsidR="00A12C62">
              <w:rPr>
                <w:noProof/>
                <w:webHidden/>
              </w:rPr>
              <w:tab/>
            </w:r>
            <w:r w:rsidR="00A12C62">
              <w:rPr>
                <w:noProof/>
                <w:webHidden/>
              </w:rPr>
              <w:fldChar w:fldCharType="begin"/>
            </w:r>
            <w:r w:rsidR="00A12C62">
              <w:rPr>
                <w:noProof/>
                <w:webHidden/>
              </w:rPr>
              <w:instrText xml:space="preserve"> PAGEREF _Toc115422947 \h </w:instrText>
            </w:r>
            <w:r w:rsidR="00A12C62">
              <w:rPr>
                <w:noProof/>
                <w:webHidden/>
              </w:rPr>
            </w:r>
            <w:r w:rsidR="00A12C62">
              <w:rPr>
                <w:noProof/>
                <w:webHidden/>
              </w:rPr>
              <w:fldChar w:fldCharType="separate"/>
            </w:r>
            <w:r>
              <w:rPr>
                <w:noProof/>
                <w:webHidden/>
              </w:rPr>
              <w:t>21</w:t>
            </w:r>
            <w:r w:rsidR="00A12C62">
              <w:rPr>
                <w:noProof/>
                <w:webHidden/>
              </w:rPr>
              <w:fldChar w:fldCharType="end"/>
            </w:r>
          </w:hyperlink>
        </w:p>
        <w:p w14:paraId="12EF358A" w14:textId="5DBC431A"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48" w:history="1">
            <w:r w:rsidR="00A12C62" w:rsidRPr="000105ED">
              <w:rPr>
                <w:rStyle w:val="Hipercze"/>
                <w:noProof/>
              </w:rPr>
              <w:t>4.2.2</w:t>
            </w:r>
            <w:r w:rsidR="00A12C62">
              <w:rPr>
                <w:rFonts w:eastAsiaTheme="minorEastAsia" w:cstheme="minorBidi"/>
                <w:i w:val="0"/>
                <w:iCs w:val="0"/>
                <w:noProof/>
                <w:sz w:val="22"/>
                <w:szCs w:val="22"/>
                <w:lang w:eastAsia="pl-PL"/>
              </w:rPr>
              <w:tab/>
            </w:r>
            <w:r w:rsidR="00A12C62" w:rsidRPr="000105ED">
              <w:rPr>
                <w:rStyle w:val="Hipercze"/>
                <w:noProof/>
              </w:rPr>
              <w:t>Parametry czynnika grzewczego zasilającego grzejniki</w:t>
            </w:r>
            <w:r w:rsidR="00A12C62">
              <w:rPr>
                <w:noProof/>
                <w:webHidden/>
              </w:rPr>
              <w:tab/>
            </w:r>
            <w:r w:rsidR="00A12C62">
              <w:rPr>
                <w:noProof/>
                <w:webHidden/>
              </w:rPr>
              <w:fldChar w:fldCharType="begin"/>
            </w:r>
            <w:r w:rsidR="00A12C62">
              <w:rPr>
                <w:noProof/>
                <w:webHidden/>
              </w:rPr>
              <w:instrText xml:space="preserve"> PAGEREF _Toc115422948 \h </w:instrText>
            </w:r>
            <w:r w:rsidR="00A12C62">
              <w:rPr>
                <w:noProof/>
                <w:webHidden/>
              </w:rPr>
            </w:r>
            <w:r w:rsidR="00A12C62">
              <w:rPr>
                <w:noProof/>
                <w:webHidden/>
              </w:rPr>
              <w:fldChar w:fldCharType="separate"/>
            </w:r>
            <w:r>
              <w:rPr>
                <w:noProof/>
                <w:webHidden/>
              </w:rPr>
              <w:t>22</w:t>
            </w:r>
            <w:r w:rsidR="00A12C62">
              <w:rPr>
                <w:noProof/>
                <w:webHidden/>
              </w:rPr>
              <w:fldChar w:fldCharType="end"/>
            </w:r>
          </w:hyperlink>
        </w:p>
        <w:p w14:paraId="7DE5BC75" w14:textId="024A039D"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49" w:history="1">
            <w:r w:rsidR="00A12C62" w:rsidRPr="000105ED">
              <w:rPr>
                <w:rStyle w:val="Hipercze"/>
                <w:noProof/>
              </w:rPr>
              <w:t>4.2.3</w:t>
            </w:r>
            <w:r w:rsidR="00A12C62">
              <w:rPr>
                <w:rFonts w:eastAsiaTheme="minorEastAsia" w:cstheme="minorBidi"/>
                <w:i w:val="0"/>
                <w:iCs w:val="0"/>
                <w:noProof/>
                <w:sz w:val="22"/>
                <w:szCs w:val="22"/>
                <w:lang w:eastAsia="pl-PL"/>
              </w:rPr>
              <w:tab/>
            </w:r>
            <w:r w:rsidR="00A12C62" w:rsidRPr="000105ED">
              <w:rPr>
                <w:rStyle w:val="Hipercze"/>
                <w:noProof/>
              </w:rPr>
              <w:t>Założenia projektowe</w:t>
            </w:r>
            <w:r w:rsidR="00A12C62">
              <w:rPr>
                <w:noProof/>
                <w:webHidden/>
              </w:rPr>
              <w:tab/>
            </w:r>
            <w:r w:rsidR="00A12C62">
              <w:rPr>
                <w:noProof/>
                <w:webHidden/>
              </w:rPr>
              <w:fldChar w:fldCharType="begin"/>
            </w:r>
            <w:r w:rsidR="00A12C62">
              <w:rPr>
                <w:noProof/>
                <w:webHidden/>
              </w:rPr>
              <w:instrText xml:space="preserve"> PAGEREF _Toc115422949 \h </w:instrText>
            </w:r>
            <w:r w:rsidR="00A12C62">
              <w:rPr>
                <w:noProof/>
                <w:webHidden/>
              </w:rPr>
            </w:r>
            <w:r w:rsidR="00A12C62">
              <w:rPr>
                <w:noProof/>
                <w:webHidden/>
              </w:rPr>
              <w:fldChar w:fldCharType="separate"/>
            </w:r>
            <w:r>
              <w:rPr>
                <w:noProof/>
                <w:webHidden/>
              </w:rPr>
              <w:t>22</w:t>
            </w:r>
            <w:r w:rsidR="00A12C62">
              <w:rPr>
                <w:noProof/>
                <w:webHidden/>
              </w:rPr>
              <w:fldChar w:fldCharType="end"/>
            </w:r>
          </w:hyperlink>
        </w:p>
        <w:p w14:paraId="717BBFB9" w14:textId="06A5EFD8"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50" w:history="1">
            <w:r w:rsidR="00A12C62" w:rsidRPr="000105ED">
              <w:rPr>
                <w:rStyle w:val="Hipercze"/>
                <w:noProof/>
              </w:rPr>
              <w:t>4.2.4</w:t>
            </w:r>
            <w:r w:rsidR="00A12C62">
              <w:rPr>
                <w:rFonts w:eastAsiaTheme="minorEastAsia" w:cstheme="minorBidi"/>
                <w:i w:val="0"/>
                <w:iCs w:val="0"/>
                <w:noProof/>
                <w:sz w:val="22"/>
                <w:szCs w:val="22"/>
                <w:lang w:eastAsia="pl-PL"/>
              </w:rPr>
              <w:tab/>
            </w:r>
            <w:r w:rsidR="00A12C62" w:rsidRPr="000105ED">
              <w:rPr>
                <w:rStyle w:val="Hipercze"/>
                <w:noProof/>
              </w:rPr>
              <w:t>Grzejniki</w:t>
            </w:r>
            <w:r w:rsidR="00A12C62">
              <w:rPr>
                <w:noProof/>
                <w:webHidden/>
              </w:rPr>
              <w:tab/>
            </w:r>
            <w:r w:rsidR="00A12C62">
              <w:rPr>
                <w:noProof/>
                <w:webHidden/>
              </w:rPr>
              <w:fldChar w:fldCharType="begin"/>
            </w:r>
            <w:r w:rsidR="00A12C62">
              <w:rPr>
                <w:noProof/>
                <w:webHidden/>
              </w:rPr>
              <w:instrText xml:space="preserve"> PAGEREF _Toc115422950 \h </w:instrText>
            </w:r>
            <w:r w:rsidR="00A12C62">
              <w:rPr>
                <w:noProof/>
                <w:webHidden/>
              </w:rPr>
            </w:r>
            <w:r w:rsidR="00A12C62">
              <w:rPr>
                <w:noProof/>
                <w:webHidden/>
              </w:rPr>
              <w:fldChar w:fldCharType="separate"/>
            </w:r>
            <w:r>
              <w:rPr>
                <w:noProof/>
                <w:webHidden/>
              </w:rPr>
              <w:t>23</w:t>
            </w:r>
            <w:r w:rsidR="00A12C62">
              <w:rPr>
                <w:noProof/>
                <w:webHidden/>
              </w:rPr>
              <w:fldChar w:fldCharType="end"/>
            </w:r>
          </w:hyperlink>
        </w:p>
        <w:p w14:paraId="337719B7" w14:textId="35816D35"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51" w:history="1">
            <w:r w:rsidR="00A12C62" w:rsidRPr="000105ED">
              <w:rPr>
                <w:rStyle w:val="Hipercze"/>
                <w:noProof/>
              </w:rPr>
              <w:t>4.2.5</w:t>
            </w:r>
            <w:r w:rsidR="00A12C62">
              <w:rPr>
                <w:rFonts w:eastAsiaTheme="minorEastAsia" w:cstheme="minorBidi"/>
                <w:i w:val="0"/>
                <w:iCs w:val="0"/>
                <w:noProof/>
                <w:sz w:val="22"/>
                <w:szCs w:val="22"/>
                <w:lang w:eastAsia="pl-PL"/>
              </w:rPr>
              <w:tab/>
            </w:r>
            <w:r w:rsidR="00A12C62" w:rsidRPr="000105ED">
              <w:rPr>
                <w:rStyle w:val="Hipercze"/>
                <w:noProof/>
              </w:rPr>
              <w:t>Przewody</w:t>
            </w:r>
            <w:r w:rsidR="00A12C62">
              <w:rPr>
                <w:noProof/>
                <w:webHidden/>
              </w:rPr>
              <w:tab/>
            </w:r>
            <w:r w:rsidR="00A12C62">
              <w:rPr>
                <w:noProof/>
                <w:webHidden/>
              </w:rPr>
              <w:fldChar w:fldCharType="begin"/>
            </w:r>
            <w:r w:rsidR="00A12C62">
              <w:rPr>
                <w:noProof/>
                <w:webHidden/>
              </w:rPr>
              <w:instrText xml:space="preserve"> PAGEREF _Toc115422951 \h </w:instrText>
            </w:r>
            <w:r w:rsidR="00A12C62">
              <w:rPr>
                <w:noProof/>
                <w:webHidden/>
              </w:rPr>
            </w:r>
            <w:r w:rsidR="00A12C62">
              <w:rPr>
                <w:noProof/>
                <w:webHidden/>
              </w:rPr>
              <w:fldChar w:fldCharType="separate"/>
            </w:r>
            <w:r>
              <w:rPr>
                <w:noProof/>
                <w:webHidden/>
              </w:rPr>
              <w:t>23</w:t>
            </w:r>
            <w:r w:rsidR="00A12C62">
              <w:rPr>
                <w:noProof/>
                <w:webHidden/>
              </w:rPr>
              <w:fldChar w:fldCharType="end"/>
            </w:r>
          </w:hyperlink>
        </w:p>
        <w:p w14:paraId="7B223E8B" w14:textId="6AD1FEA6"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52" w:history="1">
            <w:r w:rsidR="00A12C62" w:rsidRPr="000105ED">
              <w:rPr>
                <w:rStyle w:val="Hipercze"/>
                <w:noProof/>
              </w:rPr>
              <w:t>4.2.6</w:t>
            </w:r>
            <w:r w:rsidR="00A12C62">
              <w:rPr>
                <w:rFonts w:eastAsiaTheme="minorEastAsia" w:cstheme="minorBidi"/>
                <w:i w:val="0"/>
                <w:iCs w:val="0"/>
                <w:noProof/>
                <w:sz w:val="22"/>
                <w:szCs w:val="22"/>
                <w:lang w:eastAsia="pl-PL"/>
              </w:rPr>
              <w:tab/>
            </w:r>
            <w:r w:rsidR="00A12C62" w:rsidRPr="000105ED">
              <w:rPr>
                <w:rStyle w:val="Hipercze"/>
                <w:noProof/>
              </w:rPr>
              <w:t>Osprzęt i armatura</w:t>
            </w:r>
            <w:r w:rsidR="00A12C62">
              <w:rPr>
                <w:noProof/>
                <w:webHidden/>
              </w:rPr>
              <w:tab/>
            </w:r>
            <w:r w:rsidR="00A12C62">
              <w:rPr>
                <w:noProof/>
                <w:webHidden/>
              </w:rPr>
              <w:fldChar w:fldCharType="begin"/>
            </w:r>
            <w:r w:rsidR="00A12C62">
              <w:rPr>
                <w:noProof/>
                <w:webHidden/>
              </w:rPr>
              <w:instrText xml:space="preserve"> PAGEREF _Toc115422952 \h </w:instrText>
            </w:r>
            <w:r w:rsidR="00A12C62">
              <w:rPr>
                <w:noProof/>
                <w:webHidden/>
              </w:rPr>
            </w:r>
            <w:r w:rsidR="00A12C62">
              <w:rPr>
                <w:noProof/>
                <w:webHidden/>
              </w:rPr>
              <w:fldChar w:fldCharType="separate"/>
            </w:r>
            <w:r>
              <w:rPr>
                <w:noProof/>
                <w:webHidden/>
              </w:rPr>
              <w:t>23</w:t>
            </w:r>
            <w:r w:rsidR="00A12C62">
              <w:rPr>
                <w:noProof/>
                <w:webHidden/>
              </w:rPr>
              <w:fldChar w:fldCharType="end"/>
            </w:r>
          </w:hyperlink>
        </w:p>
        <w:p w14:paraId="6BC65C1F" w14:textId="7BF44FBC"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53" w:history="1">
            <w:r w:rsidR="00A12C62" w:rsidRPr="000105ED">
              <w:rPr>
                <w:rStyle w:val="Hipercze"/>
                <w:noProof/>
              </w:rPr>
              <w:t>4.2.7</w:t>
            </w:r>
            <w:r w:rsidR="00A12C62">
              <w:rPr>
                <w:rFonts w:eastAsiaTheme="minorEastAsia" w:cstheme="minorBidi"/>
                <w:i w:val="0"/>
                <w:iCs w:val="0"/>
                <w:noProof/>
                <w:sz w:val="22"/>
                <w:szCs w:val="22"/>
                <w:lang w:eastAsia="pl-PL"/>
              </w:rPr>
              <w:tab/>
            </w:r>
            <w:r w:rsidR="00A12C62" w:rsidRPr="000105ED">
              <w:rPr>
                <w:rStyle w:val="Hipercze"/>
                <w:noProof/>
              </w:rPr>
              <w:t>Regulacja</w:t>
            </w:r>
            <w:r w:rsidR="00A12C62">
              <w:rPr>
                <w:noProof/>
                <w:webHidden/>
              </w:rPr>
              <w:tab/>
            </w:r>
            <w:r w:rsidR="00A12C62">
              <w:rPr>
                <w:noProof/>
                <w:webHidden/>
              </w:rPr>
              <w:fldChar w:fldCharType="begin"/>
            </w:r>
            <w:r w:rsidR="00A12C62">
              <w:rPr>
                <w:noProof/>
                <w:webHidden/>
              </w:rPr>
              <w:instrText xml:space="preserve"> PAGEREF _Toc115422953 \h </w:instrText>
            </w:r>
            <w:r w:rsidR="00A12C62">
              <w:rPr>
                <w:noProof/>
                <w:webHidden/>
              </w:rPr>
            </w:r>
            <w:r w:rsidR="00A12C62">
              <w:rPr>
                <w:noProof/>
                <w:webHidden/>
              </w:rPr>
              <w:fldChar w:fldCharType="separate"/>
            </w:r>
            <w:r>
              <w:rPr>
                <w:noProof/>
                <w:webHidden/>
              </w:rPr>
              <w:t>24</w:t>
            </w:r>
            <w:r w:rsidR="00A12C62">
              <w:rPr>
                <w:noProof/>
                <w:webHidden/>
              </w:rPr>
              <w:fldChar w:fldCharType="end"/>
            </w:r>
          </w:hyperlink>
        </w:p>
        <w:p w14:paraId="33C8F465" w14:textId="37BF2374"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54" w:history="1">
            <w:r w:rsidR="00A12C62" w:rsidRPr="000105ED">
              <w:rPr>
                <w:rStyle w:val="Hipercze"/>
                <w:noProof/>
              </w:rPr>
              <w:t>4.2.8</w:t>
            </w:r>
            <w:r w:rsidR="00A12C62">
              <w:rPr>
                <w:rFonts w:eastAsiaTheme="minorEastAsia" w:cstheme="minorBidi"/>
                <w:i w:val="0"/>
                <w:iCs w:val="0"/>
                <w:noProof/>
                <w:sz w:val="22"/>
                <w:szCs w:val="22"/>
                <w:lang w:eastAsia="pl-PL"/>
              </w:rPr>
              <w:tab/>
            </w:r>
            <w:r w:rsidR="00A12C62" w:rsidRPr="000105ED">
              <w:rPr>
                <w:rStyle w:val="Hipercze"/>
                <w:noProof/>
              </w:rPr>
              <w:t>Izolacja termiczna</w:t>
            </w:r>
            <w:r w:rsidR="00A12C62">
              <w:rPr>
                <w:noProof/>
                <w:webHidden/>
              </w:rPr>
              <w:tab/>
            </w:r>
            <w:r w:rsidR="00A12C62">
              <w:rPr>
                <w:noProof/>
                <w:webHidden/>
              </w:rPr>
              <w:fldChar w:fldCharType="begin"/>
            </w:r>
            <w:r w:rsidR="00A12C62">
              <w:rPr>
                <w:noProof/>
                <w:webHidden/>
              </w:rPr>
              <w:instrText xml:space="preserve"> PAGEREF _Toc115422954 \h </w:instrText>
            </w:r>
            <w:r w:rsidR="00A12C62">
              <w:rPr>
                <w:noProof/>
                <w:webHidden/>
              </w:rPr>
            </w:r>
            <w:r w:rsidR="00A12C62">
              <w:rPr>
                <w:noProof/>
                <w:webHidden/>
              </w:rPr>
              <w:fldChar w:fldCharType="separate"/>
            </w:r>
            <w:r>
              <w:rPr>
                <w:noProof/>
                <w:webHidden/>
              </w:rPr>
              <w:t>24</w:t>
            </w:r>
            <w:r w:rsidR="00A12C62">
              <w:rPr>
                <w:noProof/>
                <w:webHidden/>
              </w:rPr>
              <w:fldChar w:fldCharType="end"/>
            </w:r>
          </w:hyperlink>
        </w:p>
        <w:p w14:paraId="3F548628" w14:textId="6DBD1CAD" w:rsidR="00A12C62" w:rsidRDefault="00B17E49">
          <w:pPr>
            <w:pStyle w:val="Spistreci3"/>
            <w:tabs>
              <w:tab w:val="left" w:pos="1100"/>
              <w:tab w:val="right" w:leader="dot" w:pos="9060"/>
            </w:tabs>
            <w:rPr>
              <w:rFonts w:eastAsiaTheme="minorEastAsia" w:cstheme="minorBidi"/>
              <w:i w:val="0"/>
              <w:iCs w:val="0"/>
              <w:noProof/>
              <w:sz w:val="22"/>
              <w:szCs w:val="22"/>
              <w:lang w:eastAsia="pl-PL"/>
            </w:rPr>
          </w:pPr>
          <w:hyperlink w:anchor="_Toc115422955" w:history="1">
            <w:r w:rsidR="00A12C62" w:rsidRPr="000105ED">
              <w:rPr>
                <w:rStyle w:val="Hipercze"/>
                <w:noProof/>
              </w:rPr>
              <w:t>4.2.9</w:t>
            </w:r>
            <w:r w:rsidR="00A12C62">
              <w:rPr>
                <w:rFonts w:eastAsiaTheme="minorEastAsia" w:cstheme="minorBidi"/>
                <w:i w:val="0"/>
                <w:iCs w:val="0"/>
                <w:noProof/>
                <w:sz w:val="22"/>
                <w:szCs w:val="22"/>
                <w:lang w:eastAsia="pl-PL"/>
              </w:rPr>
              <w:tab/>
            </w:r>
            <w:r w:rsidR="00A12C62" w:rsidRPr="000105ED">
              <w:rPr>
                <w:rStyle w:val="Hipercze"/>
                <w:noProof/>
              </w:rPr>
              <w:t>Spust wody i odpowietrzanie</w:t>
            </w:r>
            <w:r w:rsidR="00A12C62">
              <w:rPr>
                <w:noProof/>
                <w:webHidden/>
              </w:rPr>
              <w:tab/>
            </w:r>
            <w:r w:rsidR="00A12C62">
              <w:rPr>
                <w:noProof/>
                <w:webHidden/>
              </w:rPr>
              <w:fldChar w:fldCharType="begin"/>
            </w:r>
            <w:r w:rsidR="00A12C62">
              <w:rPr>
                <w:noProof/>
                <w:webHidden/>
              </w:rPr>
              <w:instrText xml:space="preserve"> PAGEREF _Toc115422955 \h </w:instrText>
            </w:r>
            <w:r w:rsidR="00A12C62">
              <w:rPr>
                <w:noProof/>
                <w:webHidden/>
              </w:rPr>
            </w:r>
            <w:r w:rsidR="00A12C62">
              <w:rPr>
                <w:noProof/>
                <w:webHidden/>
              </w:rPr>
              <w:fldChar w:fldCharType="separate"/>
            </w:r>
            <w:r>
              <w:rPr>
                <w:noProof/>
                <w:webHidden/>
              </w:rPr>
              <w:t>25</w:t>
            </w:r>
            <w:r w:rsidR="00A12C62">
              <w:rPr>
                <w:noProof/>
                <w:webHidden/>
              </w:rPr>
              <w:fldChar w:fldCharType="end"/>
            </w:r>
          </w:hyperlink>
        </w:p>
        <w:p w14:paraId="28AB809A" w14:textId="690F4A56" w:rsidR="00A12C62" w:rsidRDefault="00B17E49">
          <w:pPr>
            <w:pStyle w:val="Spistreci3"/>
            <w:tabs>
              <w:tab w:val="left" w:pos="1320"/>
              <w:tab w:val="right" w:leader="dot" w:pos="9060"/>
            </w:tabs>
            <w:rPr>
              <w:rFonts w:eastAsiaTheme="minorEastAsia" w:cstheme="minorBidi"/>
              <w:i w:val="0"/>
              <w:iCs w:val="0"/>
              <w:noProof/>
              <w:sz w:val="22"/>
              <w:szCs w:val="22"/>
              <w:lang w:eastAsia="pl-PL"/>
            </w:rPr>
          </w:pPr>
          <w:hyperlink w:anchor="_Toc115422956" w:history="1">
            <w:r w:rsidR="00A12C62" w:rsidRPr="000105ED">
              <w:rPr>
                <w:rStyle w:val="Hipercze"/>
                <w:noProof/>
              </w:rPr>
              <w:t>4.2.10</w:t>
            </w:r>
            <w:r w:rsidR="00A12C62">
              <w:rPr>
                <w:rFonts w:eastAsiaTheme="minorEastAsia" w:cstheme="minorBidi"/>
                <w:i w:val="0"/>
                <w:iCs w:val="0"/>
                <w:noProof/>
                <w:sz w:val="22"/>
                <w:szCs w:val="22"/>
                <w:lang w:eastAsia="pl-PL"/>
              </w:rPr>
              <w:tab/>
            </w:r>
            <w:r w:rsidR="00A12C62" w:rsidRPr="000105ED">
              <w:rPr>
                <w:rStyle w:val="Hipercze"/>
                <w:noProof/>
              </w:rPr>
              <w:t>Zagadnienia przeciwpożarowe</w:t>
            </w:r>
            <w:r w:rsidR="00A12C62">
              <w:rPr>
                <w:noProof/>
                <w:webHidden/>
              </w:rPr>
              <w:tab/>
            </w:r>
            <w:r w:rsidR="00A12C62">
              <w:rPr>
                <w:noProof/>
                <w:webHidden/>
              </w:rPr>
              <w:fldChar w:fldCharType="begin"/>
            </w:r>
            <w:r w:rsidR="00A12C62">
              <w:rPr>
                <w:noProof/>
                <w:webHidden/>
              </w:rPr>
              <w:instrText xml:space="preserve"> PAGEREF _Toc115422956 \h </w:instrText>
            </w:r>
            <w:r w:rsidR="00A12C62">
              <w:rPr>
                <w:noProof/>
                <w:webHidden/>
              </w:rPr>
            </w:r>
            <w:r w:rsidR="00A12C62">
              <w:rPr>
                <w:noProof/>
                <w:webHidden/>
              </w:rPr>
              <w:fldChar w:fldCharType="separate"/>
            </w:r>
            <w:r>
              <w:rPr>
                <w:noProof/>
                <w:webHidden/>
              </w:rPr>
              <w:t>25</w:t>
            </w:r>
            <w:r w:rsidR="00A12C62">
              <w:rPr>
                <w:noProof/>
                <w:webHidden/>
              </w:rPr>
              <w:fldChar w:fldCharType="end"/>
            </w:r>
          </w:hyperlink>
        </w:p>
        <w:p w14:paraId="56716624" w14:textId="4273D64B" w:rsidR="00A12C62" w:rsidRDefault="00B17E49">
          <w:pPr>
            <w:pStyle w:val="Spistreci3"/>
            <w:tabs>
              <w:tab w:val="left" w:pos="1320"/>
              <w:tab w:val="right" w:leader="dot" w:pos="9060"/>
            </w:tabs>
            <w:rPr>
              <w:rFonts w:eastAsiaTheme="minorEastAsia" w:cstheme="minorBidi"/>
              <w:i w:val="0"/>
              <w:iCs w:val="0"/>
              <w:noProof/>
              <w:sz w:val="22"/>
              <w:szCs w:val="22"/>
              <w:lang w:eastAsia="pl-PL"/>
            </w:rPr>
          </w:pPr>
          <w:hyperlink w:anchor="_Toc115422957" w:history="1">
            <w:r w:rsidR="00A12C62" w:rsidRPr="000105ED">
              <w:rPr>
                <w:rStyle w:val="Hipercze"/>
                <w:noProof/>
              </w:rPr>
              <w:t>4.2.11</w:t>
            </w:r>
            <w:r w:rsidR="00A12C62">
              <w:rPr>
                <w:rFonts w:eastAsiaTheme="minorEastAsia" w:cstheme="minorBidi"/>
                <w:i w:val="0"/>
                <w:iCs w:val="0"/>
                <w:noProof/>
                <w:sz w:val="22"/>
                <w:szCs w:val="22"/>
                <w:lang w:eastAsia="pl-PL"/>
              </w:rPr>
              <w:tab/>
            </w:r>
            <w:r w:rsidR="00A12C62" w:rsidRPr="000105ED">
              <w:rPr>
                <w:rStyle w:val="Hipercze"/>
                <w:noProof/>
              </w:rPr>
              <w:t>Wykonanie, próby ciśnieniowe i odbiór techniczny</w:t>
            </w:r>
            <w:r w:rsidR="00A12C62">
              <w:rPr>
                <w:noProof/>
                <w:webHidden/>
              </w:rPr>
              <w:tab/>
            </w:r>
            <w:r w:rsidR="00A12C62">
              <w:rPr>
                <w:noProof/>
                <w:webHidden/>
              </w:rPr>
              <w:fldChar w:fldCharType="begin"/>
            </w:r>
            <w:r w:rsidR="00A12C62">
              <w:rPr>
                <w:noProof/>
                <w:webHidden/>
              </w:rPr>
              <w:instrText xml:space="preserve"> PAGEREF _Toc115422957 \h </w:instrText>
            </w:r>
            <w:r w:rsidR="00A12C62">
              <w:rPr>
                <w:noProof/>
                <w:webHidden/>
              </w:rPr>
            </w:r>
            <w:r w:rsidR="00A12C62">
              <w:rPr>
                <w:noProof/>
                <w:webHidden/>
              </w:rPr>
              <w:fldChar w:fldCharType="separate"/>
            </w:r>
            <w:r>
              <w:rPr>
                <w:noProof/>
                <w:webHidden/>
              </w:rPr>
              <w:t>25</w:t>
            </w:r>
            <w:r w:rsidR="00A12C62">
              <w:rPr>
                <w:noProof/>
                <w:webHidden/>
              </w:rPr>
              <w:fldChar w:fldCharType="end"/>
            </w:r>
          </w:hyperlink>
        </w:p>
        <w:p w14:paraId="576856E2" w14:textId="6034754B" w:rsidR="00A12C62" w:rsidRDefault="00B17E49">
          <w:pPr>
            <w:pStyle w:val="Spistreci3"/>
            <w:tabs>
              <w:tab w:val="left" w:pos="1320"/>
              <w:tab w:val="right" w:leader="dot" w:pos="9060"/>
            </w:tabs>
            <w:rPr>
              <w:rFonts w:eastAsiaTheme="minorEastAsia" w:cstheme="minorBidi"/>
              <w:i w:val="0"/>
              <w:iCs w:val="0"/>
              <w:noProof/>
              <w:sz w:val="22"/>
              <w:szCs w:val="22"/>
              <w:lang w:eastAsia="pl-PL"/>
            </w:rPr>
          </w:pPr>
          <w:hyperlink w:anchor="_Toc115422958" w:history="1">
            <w:r w:rsidR="00A12C62" w:rsidRPr="000105ED">
              <w:rPr>
                <w:rStyle w:val="Hipercze"/>
                <w:noProof/>
              </w:rPr>
              <w:t>4.2.12</w:t>
            </w:r>
            <w:r w:rsidR="00A12C62">
              <w:rPr>
                <w:rFonts w:eastAsiaTheme="minorEastAsia" w:cstheme="minorBidi"/>
                <w:i w:val="0"/>
                <w:iCs w:val="0"/>
                <w:noProof/>
                <w:sz w:val="22"/>
                <w:szCs w:val="22"/>
                <w:lang w:eastAsia="pl-PL"/>
              </w:rPr>
              <w:tab/>
            </w:r>
            <w:r w:rsidR="00A12C62" w:rsidRPr="000105ED">
              <w:rPr>
                <w:rStyle w:val="Hipercze"/>
                <w:noProof/>
              </w:rPr>
              <w:t>Wytyczne BHP</w:t>
            </w:r>
            <w:r w:rsidR="00A12C62">
              <w:rPr>
                <w:noProof/>
                <w:webHidden/>
              </w:rPr>
              <w:tab/>
            </w:r>
            <w:r w:rsidR="00A12C62">
              <w:rPr>
                <w:noProof/>
                <w:webHidden/>
              </w:rPr>
              <w:fldChar w:fldCharType="begin"/>
            </w:r>
            <w:r w:rsidR="00A12C62">
              <w:rPr>
                <w:noProof/>
                <w:webHidden/>
              </w:rPr>
              <w:instrText xml:space="preserve"> PAGEREF _Toc115422958 \h </w:instrText>
            </w:r>
            <w:r w:rsidR="00A12C62">
              <w:rPr>
                <w:noProof/>
                <w:webHidden/>
              </w:rPr>
            </w:r>
            <w:r w:rsidR="00A12C62">
              <w:rPr>
                <w:noProof/>
                <w:webHidden/>
              </w:rPr>
              <w:fldChar w:fldCharType="separate"/>
            </w:r>
            <w:r>
              <w:rPr>
                <w:noProof/>
                <w:webHidden/>
              </w:rPr>
              <w:t>26</w:t>
            </w:r>
            <w:r w:rsidR="00A12C62">
              <w:rPr>
                <w:noProof/>
                <w:webHidden/>
              </w:rPr>
              <w:fldChar w:fldCharType="end"/>
            </w:r>
          </w:hyperlink>
        </w:p>
        <w:p w14:paraId="58D9F3D7" w14:textId="1954A16B" w:rsidR="00A12C62" w:rsidRDefault="00B17E49">
          <w:pPr>
            <w:pStyle w:val="Spistreci3"/>
            <w:tabs>
              <w:tab w:val="left" w:pos="1320"/>
              <w:tab w:val="right" w:leader="dot" w:pos="9060"/>
            </w:tabs>
            <w:rPr>
              <w:rFonts w:eastAsiaTheme="minorEastAsia" w:cstheme="minorBidi"/>
              <w:i w:val="0"/>
              <w:iCs w:val="0"/>
              <w:noProof/>
              <w:sz w:val="22"/>
              <w:szCs w:val="22"/>
              <w:lang w:eastAsia="pl-PL"/>
            </w:rPr>
          </w:pPr>
          <w:hyperlink w:anchor="_Toc115422959" w:history="1">
            <w:r w:rsidR="00A12C62" w:rsidRPr="000105ED">
              <w:rPr>
                <w:rStyle w:val="Hipercze"/>
                <w:noProof/>
              </w:rPr>
              <w:t>4.2.13</w:t>
            </w:r>
            <w:r w:rsidR="00A12C62">
              <w:rPr>
                <w:rFonts w:eastAsiaTheme="minorEastAsia" w:cstheme="minorBidi"/>
                <w:i w:val="0"/>
                <w:iCs w:val="0"/>
                <w:noProof/>
                <w:sz w:val="22"/>
                <w:szCs w:val="22"/>
                <w:lang w:eastAsia="pl-PL"/>
              </w:rPr>
              <w:tab/>
            </w:r>
            <w:r w:rsidR="00A12C62" w:rsidRPr="000105ED">
              <w:rPr>
                <w:rStyle w:val="Hipercze"/>
                <w:noProof/>
              </w:rPr>
              <w:t>Uwagi końcowe</w:t>
            </w:r>
            <w:r w:rsidR="00A12C62">
              <w:rPr>
                <w:noProof/>
                <w:webHidden/>
              </w:rPr>
              <w:tab/>
            </w:r>
            <w:r w:rsidR="00A12C62">
              <w:rPr>
                <w:noProof/>
                <w:webHidden/>
              </w:rPr>
              <w:fldChar w:fldCharType="begin"/>
            </w:r>
            <w:r w:rsidR="00A12C62">
              <w:rPr>
                <w:noProof/>
                <w:webHidden/>
              </w:rPr>
              <w:instrText xml:space="preserve"> PAGEREF _Toc115422959 \h </w:instrText>
            </w:r>
            <w:r w:rsidR="00A12C62">
              <w:rPr>
                <w:noProof/>
                <w:webHidden/>
              </w:rPr>
            </w:r>
            <w:r w:rsidR="00A12C62">
              <w:rPr>
                <w:noProof/>
                <w:webHidden/>
              </w:rPr>
              <w:fldChar w:fldCharType="separate"/>
            </w:r>
            <w:r>
              <w:rPr>
                <w:noProof/>
                <w:webHidden/>
              </w:rPr>
              <w:t>27</w:t>
            </w:r>
            <w:r w:rsidR="00A12C62">
              <w:rPr>
                <w:noProof/>
                <w:webHidden/>
              </w:rPr>
              <w:fldChar w:fldCharType="end"/>
            </w:r>
          </w:hyperlink>
        </w:p>
        <w:p w14:paraId="3C6C73D8" w14:textId="3925F5F3" w:rsidR="00A12C62" w:rsidRDefault="00B17E49">
          <w:pPr>
            <w:pStyle w:val="Spistreci1"/>
            <w:tabs>
              <w:tab w:val="left" w:pos="440"/>
              <w:tab w:val="right" w:leader="dot" w:pos="9060"/>
            </w:tabs>
            <w:rPr>
              <w:rFonts w:eastAsiaTheme="minorEastAsia" w:cstheme="minorBidi"/>
              <w:b w:val="0"/>
              <w:bCs w:val="0"/>
              <w:caps w:val="0"/>
              <w:noProof/>
              <w:sz w:val="22"/>
              <w:szCs w:val="22"/>
              <w:lang w:eastAsia="pl-PL"/>
            </w:rPr>
          </w:pPr>
          <w:hyperlink w:anchor="_Toc115422960" w:history="1">
            <w:r w:rsidR="00A12C62" w:rsidRPr="000105ED">
              <w:rPr>
                <w:rStyle w:val="Hipercze"/>
                <w:noProof/>
              </w:rPr>
              <w:t>5</w:t>
            </w:r>
            <w:r w:rsidR="00A12C62">
              <w:rPr>
                <w:rFonts w:eastAsiaTheme="minorEastAsia" w:cstheme="minorBidi"/>
                <w:b w:val="0"/>
                <w:bCs w:val="0"/>
                <w:caps w:val="0"/>
                <w:noProof/>
                <w:sz w:val="22"/>
                <w:szCs w:val="22"/>
                <w:lang w:eastAsia="pl-PL"/>
              </w:rPr>
              <w:tab/>
            </w:r>
            <w:r w:rsidR="00A12C62" w:rsidRPr="000105ED">
              <w:rPr>
                <w:rStyle w:val="Hipercze"/>
                <w:noProof/>
              </w:rPr>
              <w:t>Instalacja chłodu freonowego</w:t>
            </w:r>
            <w:r w:rsidR="00A12C62">
              <w:rPr>
                <w:noProof/>
                <w:webHidden/>
              </w:rPr>
              <w:tab/>
            </w:r>
            <w:r w:rsidR="00A12C62">
              <w:rPr>
                <w:noProof/>
                <w:webHidden/>
              </w:rPr>
              <w:fldChar w:fldCharType="begin"/>
            </w:r>
            <w:r w:rsidR="00A12C62">
              <w:rPr>
                <w:noProof/>
                <w:webHidden/>
              </w:rPr>
              <w:instrText xml:space="preserve"> PAGEREF _Toc115422960 \h </w:instrText>
            </w:r>
            <w:r w:rsidR="00A12C62">
              <w:rPr>
                <w:noProof/>
                <w:webHidden/>
              </w:rPr>
            </w:r>
            <w:r w:rsidR="00A12C62">
              <w:rPr>
                <w:noProof/>
                <w:webHidden/>
              </w:rPr>
              <w:fldChar w:fldCharType="separate"/>
            </w:r>
            <w:r>
              <w:rPr>
                <w:noProof/>
                <w:webHidden/>
              </w:rPr>
              <w:t>27</w:t>
            </w:r>
            <w:r w:rsidR="00A12C62">
              <w:rPr>
                <w:noProof/>
                <w:webHidden/>
              </w:rPr>
              <w:fldChar w:fldCharType="end"/>
            </w:r>
          </w:hyperlink>
        </w:p>
        <w:p w14:paraId="27A4FF29" w14:textId="79227F92" w:rsidR="00A12C62" w:rsidRDefault="00B17E49" w:rsidP="002D3078">
          <w:pPr>
            <w:pStyle w:val="Spistreci2"/>
            <w:rPr>
              <w:rFonts w:eastAsiaTheme="minorEastAsia" w:cstheme="minorBidi"/>
              <w:noProof/>
              <w:sz w:val="22"/>
              <w:szCs w:val="22"/>
              <w:lang w:eastAsia="pl-PL"/>
            </w:rPr>
          </w:pPr>
          <w:hyperlink w:anchor="_Toc115422961" w:history="1">
            <w:r w:rsidR="00A12C62" w:rsidRPr="000105ED">
              <w:rPr>
                <w:rStyle w:val="Hipercze"/>
                <w:noProof/>
              </w:rPr>
              <w:t>5.1</w:t>
            </w:r>
            <w:r w:rsidR="00A12C62">
              <w:rPr>
                <w:rFonts w:eastAsiaTheme="minorEastAsia" w:cstheme="minorBidi"/>
                <w:noProof/>
                <w:sz w:val="22"/>
                <w:szCs w:val="22"/>
                <w:lang w:eastAsia="pl-PL"/>
              </w:rPr>
              <w:tab/>
            </w:r>
            <w:r w:rsidR="00A12C62" w:rsidRPr="000105ED">
              <w:rPr>
                <w:rStyle w:val="Hipercze"/>
                <w:noProof/>
              </w:rPr>
              <w:t>Przyjęte założenia projektowe</w:t>
            </w:r>
            <w:r w:rsidR="00A12C62">
              <w:rPr>
                <w:noProof/>
                <w:webHidden/>
              </w:rPr>
              <w:tab/>
            </w:r>
            <w:r w:rsidR="00A12C62">
              <w:rPr>
                <w:noProof/>
                <w:webHidden/>
              </w:rPr>
              <w:fldChar w:fldCharType="begin"/>
            </w:r>
            <w:r w:rsidR="00A12C62">
              <w:rPr>
                <w:noProof/>
                <w:webHidden/>
              </w:rPr>
              <w:instrText xml:space="preserve"> PAGEREF _Toc115422961 \h </w:instrText>
            </w:r>
            <w:r w:rsidR="00A12C62">
              <w:rPr>
                <w:noProof/>
                <w:webHidden/>
              </w:rPr>
            </w:r>
            <w:r w:rsidR="00A12C62">
              <w:rPr>
                <w:noProof/>
                <w:webHidden/>
              </w:rPr>
              <w:fldChar w:fldCharType="separate"/>
            </w:r>
            <w:r>
              <w:rPr>
                <w:noProof/>
                <w:webHidden/>
              </w:rPr>
              <w:t>27</w:t>
            </w:r>
            <w:r w:rsidR="00A12C62">
              <w:rPr>
                <w:noProof/>
                <w:webHidden/>
              </w:rPr>
              <w:fldChar w:fldCharType="end"/>
            </w:r>
          </w:hyperlink>
        </w:p>
        <w:p w14:paraId="7FDD8BA0" w14:textId="787C649A" w:rsidR="00A12C62" w:rsidRDefault="00B17E49" w:rsidP="002D3078">
          <w:pPr>
            <w:pStyle w:val="Spistreci2"/>
            <w:rPr>
              <w:rFonts w:eastAsiaTheme="minorEastAsia" w:cstheme="minorBidi"/>
              <w:noProof/>
              <w:sz w:val="22"/>
              <w:szCs w:val="22"/>
              <w:lang w:eastAsia="pl-PL"/>
            </w:rPr>
          </w:pPr>
          <w:hyperlink w:anchor="_Toc115422962" w:history="1">
            <w:r w:rsidR="00A12C62" w:rsidRPr="000105ED">
              <w:rPr>
                <w:rStyle w:val="Hipercze"/>
                <w:noProof/>
              </w:rPr>
              <w:t>5.2</w:t>
            </w:r>
            <w:r w:rsidR="00A12C62">
              <w:rPr>
                <w:rFonts w:eastAsiaTheme="minorEastAsia" w:cstheme="minorBidi"/>
                <w:noProof/>
                <w:sz w:val="22"/>
                <w:szCs w:val="22"/>
                <w:lang w:eastAsia="pl-PL"/>
              </w:rPr>
              <w:tab/>
            </w:r>
            <w:r w:rsidR="00A12C62" w:rsidRPr="000105ED">
              <w:rPr>
                <w:rStyle w:val="Hipercze"/>
                <w:noProof/>
              </w:rPr>
              <w:t>Zakres pracy układów klimatyzacji pomieszczeń technicznych.</w:t>
            </w:r>
            <w:r w:rsidR="00A12C62">
              <w:rPr>
                <w:noProof/>
                <w:webHidden/>
              </w:rPr>
              <w:tab/>
            </w:r>
            <w:r w:rsidR="00A12C62">
              <w:rPr>
                <w:noProof/>
                <w:webHidden/>
              </w:rPr>
              <w:fldChar w:fldCharType="begin"/>
            </w:r>
            <w:r w:rsidR="00A12C62">
              <w:rPr>
                <w:noProof/>
                <w:webHidden/>
              </w:rPr>
              <w:instrText xml:space="preserve"> PAGEREF _Toc115422962 \h </w:instrText>
            </w:r>
            <w:r w:rsidR="00A12C62">
              <w:rPr>
                <w:noProof/>
                <w:webHidden/>
              </w:rPr>
            </w:r>
            <w:r w:rsidR="00A12C62">
              <w:rPr>
                <w:noProof/>
                <w:webHidden/>
              </w:rPr>
              <w:fldChar w:fldCharType="separate"/>
            </w:r>
            <w:r>
              <w:rPr>
                <w:noProof/>
                <w:webHidden/>
              </w:rPr>
              <w:t>27</w:t>
            </w:r>
            <w:r w:rsidR="00A12C62">
              <w:rPr>
                <w:noProof/>
                <w:webHidden/>
              </w:rPr>
              <w:fldChar w:fldCharType="end"/>
            </w:r>
          </w:hyperlink>
        </w:p>
        <w:p w14:paraId="7142811E" w14:textId="5D902C61" w:rsidR="00A12C62" w:rsidRDefault="00B17E49" w:rsidP="002D3078">
          <w:pPr>
            <w:pStyle w:val="Spistreci2"/>
            <w:rPr>
              <w:rFonts w:eastAsiaTheme="minorEastAsia" w:cstheme="minorBidi"/>
              <w:noProof/>
              <w:sz w:val="22"/>
              <w:szCs w:val="22"/>
              <w:lang w:eastAsia="pl-PL"/>
            </w:rPr>
          </w:pPr>
          <w:hyperlink w:anchor="_Toc115422963" w:history="1">
            <w:r w:rsidR="00A12C62" w:rsidRPr="000105ED">
              <w:rPr>
                <w:rStyle w:val="Hipercze"/>
                <w:noProof/>
              </w:rPr>
              <w:t>5.3</w:t>
            </w:r>
            <w:r w:rsidR="00A12C62">
              <w:rPr>
                <w:rFonts w:eastAsiaTheme="minorEastAsia" w:cstheme="minorBidi"/>
                <w:noProof/>
                <w:sz w:val="22"/>
                <w:szCs w:val="22"/>
                <w:lang w:eastAsia="pl-PL"/>
              </w:rPr>
              <w:tab/>
            </w:r>
            <w:r w:rsidR="00A12C62" w:rsidRPr="000105ED">
              <w:rPr>
                <w:rStyle w:val="Hipercze"/>
                <w:noProof/>
              </w:rPr>
              <w:t>Prowadzenie instalacji</w:t>
            </w:r>
            <w:r w:rsidR="00A12C62">
              <w:rPr>
                <w:noProof/>
                <w:webHidden/>
              </w:rPr>
              <w:tab/>
            </w:r>
            <w:r w:rsidR="00A12C62">
              <w:rPr>
                <w:noProof/>
                <w:webHidden/>
              </w:rPr>
              <w:fldChar w:fldCharType="begin"/>
            </w:r>
            <w:r w:rsidR="00A12C62">
              <w:rPr>
                <w:noProof/>
                <w:webHidden/>
              </w:rPr>
              <w:instrText xml:space="preserve"> PAGEREF _Toc115422963 \h </w:instrText>
            </w:r>
            <w:r w:rsidR="00A12C62">
              <w:rPr>
                <w:noProof/>
                <w:webHidden/>
              </w:rPr>
            </w:r>
            <w:r w:rsidR="00A12C62">
              <w:rPr>
                <w:noProof/>
                <w:webHidden/>
              </w:rPr>
              <w:fldChar w:fldCharType="separate"/>
            </w:r>
            <w:r>
              <w:rPr>
                <w:noProof/>
                <w:webHidden/>
              </w:rPr>
              <w:t>28</w:t>
            </w:r>
            <w:r w:rsidR="00A12C62">
              <w:rPr>
                <w:noProof/>
                <w:webHidden/>
              </w:rPr>
              <w:fldChar w:fldCharType="end"/>
            </w:r>
          </w:hyperlink>
        </w:p>
        <w:p w14:paraId="1F604FD1" w14:textId="43A4C2EC" w:rsidR="00A12C62" w:rsidRDefault="00B17E49" w:rsidP="002D3078">
          <w:pPr>
            <w:pStyle w:val="Spistreci2"/>
            <w:rPr>
              <w:rFonts w:eastAsiaTheme="minorEastAsia" w:cstheme="minorBidi"/>
              <w:noProof/>
              <w:sz w:val="22"/>
              <w:szCs w:val="22"/>
              <w:lang w:eastAsia="pl-PL"/>
            </w:rPr>
          </w:pPr>
          <w:hyperlink w:anchor="_Toc115422964" w:history="1">
            <w:r w:rsidR="00A12C62" w:rsidRPr="000105ED">
              <w:rPr>
                <w:rStyle w:val="Hipercze"/>
                <w:noProof/>
              </w:rPr>
              <w:t>5.4</w:t>
            </w:r>
            <w:r w:rsidR="00A12C62">
              <w:rPr>
                <w:rFonts w:eastAsiaTheme="minorEastAsia" w:cstheme="minorBidi"/>
                <w:noProof/>
                <w:sz w:val="22"/>
                <w:szCs w:val="22"/>
                <w:lang w:eastAsia="pl-PL"/>
              </w:rPr>
              <w:tab/>
            </w:r>
            <w:r w:rsidR="00A12C62" w:rsidRPr="000105ED">
              <w:rPr>
                <w:rStyle w:val="Hipercze"/>
                <w:noProof/>
              </w:rPr>
              <w:t>Instalacje kondensatu</w:t>
            </w:r>
            <w:r w:rsidR="00A12C62">
              <w:rPr>
                <w:noProof/>
                <w:webHidden/>
              </w:rPr>
              <w:tab/>
            </w:r>
            <w:r w:rsidR="00A12C62">
              <w:rPr>
                <w:noProof/>
                <w:webHidden/>
              </w:rPr>
              <w:fldChar w:fldCharType="begin"/>
            </w:r>
            <w:r w:rsidR="00A12C62">
              <w:rPr>
                <w:noProof/>
                <w:webHidden/>
              </w:rPr>
              <w:instrText xml:space="preserve"> PAGEREF _Toc115422964 \h </w:instrText>
            </w:r>
            <w:r w:rsidR="00A12C62">
              <w:rPr>
                <w:noProof/>
                <w:webHidden/>
              </w:rPr>
            </w:r>
            <w:r w:rsidR="00A12C62">
              <w:rPr>
                <w:noProof/>
                <w:webHidden/>
              </w:rPr>
              <w:fldChar w:fldCharType="separate"/>
            </w:r>
            <w:r>
              <w:rPr>
                <w:noProof/>
                <w:webHidden/>
              </w:rPr>
              <w:t>28</w:t>
            </w:r>
            <w:r w:rsidR="00A12C62">
              <w:rPr>
                <w:noProof/>
                <w:webHidden/>
              </w:rPr>
              <w:fldChar w:fldCharType="end"/>
            </w:r>
          </w:hyperlink>
        </w:p>
        <w:p w14:paraId="4CE2B867" w14:textId="22FF53B6" w:rsidR="00A12C62" w:rsidRDefault="00B17E49">
          <w:pPr>
            <w:pStyle w:val="Spistreci1"/>
            <w:tabs>
              <w:tab w:val="left" w:pos="440"/>
              <w:tab w:val="right" w:leader="dot" w:pos="9060"/>
            </w:tabs>
            <w:rPr>
              <w:rFonts w:eastAsiaTheme="minorEastAsia" w:cstheme="minorBidi"/>
              <w:b w:val="0"/>
              <w:bCs w:val="0"/>
              <w:caps w:val="0"/>
              <w:noProof/>
              <w:sz w:val="22"/>
              <w:szCs w:val="22"/>
              <w:lang w:eastAsia="pl-PL"/>
            </w:rPr>
          </w:pPr>
          <w:hyperlink w:anchor="_Toc115422965" w:history="1">
            <w:r w:rsidR="00A12C62" w:rsidRPr="000105ED">
              <w:rPr>
                <w:rStyle w:val="Hipercze"/>
                <w:noProof/>
              </w:rPr>
              <w:t>6</w:t>
            </w:r>
            <w:r w:rsidR="00A12C62">
              <w:rPr>
                <w:rFonts w:eastAsiaTheme="minorEastAsia" w:cstheme="minorBidi"/>
                <w:b w:val="0"/>
                <w:bCs w:val="0"/>
                <w:caps w:val="0"/>
                <w:noProof/>
                <w:sz w:val="22"/>
                <w:szCs w:val="22"/>
                <w:lang w:eastAsia="pl-PL"/>
              </w:rPr>
              <w:tab/>
            </w:r>
            <w:r w:rsidR="00A12C62" w:rsidRPr="000105ED">
              <w:rPr>
                <w:rStyle w:val="Hipercze"/>
                <w:noProof/>
              </w:rPr>
              <w:t>Instalacja wodociągowo – kanalizacyjna</w:t>
            </w:r>
            <w:r w:rsidR="00A12C62">
              <w:rPr>
                <w:noProof/>
                <w:webHidden/>
              </w:rPr>
              <w:tab/>
            </w:r>
            <w:r w:rsidR="00A12C62">
              <w:rPr>
                <w:noProof/>
                <w:webHidden/>
              </w:rPr>
              <w:fldChar w:fldCharType="begin"/>
            </w:r>
            <w:r w:rsidR="00A12C62">
              <w:rPr>
                <w:noProof/>
                <w:webHidden/>
              </w:rPr>
              <w:instrText xml:space="preserve"> PAGEREF _Toc115422965 \h </w:instrText>
            </w:r>
            <w:r w:rsidR="00A12C62">
              <w:rPr>
                <w:noProof/>
                <w:webHidden/>
              </w:rPr>
            </w:r>
            <w:r w:rsidR="00A12C62">
              <w:rPr>
                <w:noProof/>
                <w:webHidden/>
              </w:rPr>
              <w:fldChar w:fldCharType="separate"/>
            </w:r>
            <w:r>
              <w:rPr>
                <w:noProof/>
                <w:webHidden/>
              </w:rPr>
              <w:t>29</w:t>
            </w:r>
            <w:r w:rsidR="00A12C62">
              <w:rPr>
                <w:noProof/>
                <w:webHidden/>
              </w:rPr>
              <w:fldChar w:fldCharType="end"/>
            </w:r>
          </w:hyperlink>
        </w:p>
        <w:p w14:paraId="30C91917" w14:textId="53970843" w:rsidR="00A12C62" w:rsidRDefault="00B17E49" w:rsidP="002D3078">
          <w:pPr>
            <w:pStyle w:val="Spistreci2"/>
            <w:rPr>
              <w:rFonts w:eastAsiaTheme="minorEastAsia" w:cstheme="minorBidi"/>
              <w:noProof/>
              <w:sz w:val="22"/>
              <w:szCs w:val="22"/>
              <w:lang w:eastAsia="pl-PL"/>
            </w:rPr>
          </w:pPr>
          <w:hyperlink w:anchor="_Toc115422966" w:history="1">
            <w:r w:rsidR="00A12C62" w:rsidRPr="000105ED">
              <w:rPr>
                <w:rStyle w:val="Hipercze"/>
                <w:noProof/>
              </w:rPr>
              <w:t>6.1</w:t>
            </w:r>
            <w:r w:rsidR="00A12C62">
              <w:rPr>
                <w:rFonts w:eastAsiaTheme="minorEastAsia" w:cstheme="minorBidi"/>
                <w:noProof/>
                <w:sz w:val="22"/>
                <w:szCs w:val="22"/>
                <w:lang w:eastAsia="pl-PL"/>
              </w:rPr>
              <w:tab/>
            </w:r>
            <w:r w:rsidR="00A12C62" w:rsidRPr="000105ED">
              <w:rPr>
                <w:rStyle w:val="Hipercze"/>
                <w:noProof/>
              </w:rPr>
              <w:t>Instalacja wody zimnej</w:t>
            </w:r>
            <w:r w:rsidR="00A12C62">
              <w:rPr>
                <w:noProof/>
                <w:webHidden/>
              </w:rPr>
              <w:tab/>
            </w:r>
            <w:r w:rsidR="00A12C62">
              <w:rPr>
                <w:noProof/>
                <w:webHidden/>
              </w:rPr>
              <w:fldChar w:fldCharType="begin"/>
            </w:r>
            <w:r w:rsidR="00A12C62">
              <w:rPr>
                <w:noProof/>
                <w:webHidden/>
              </w:rPr>
              <w:instrText xml:space="preserve"> PAGEREF _Toc115422966 \h </w:instrText>
            </w:r>
            <w:r w:rsidR="00A12C62">
              <w:rPr>
                <w:noProof/>
                <w:webHidden/>
              </w:rPr>
            </w:r>
            <w:r w:rsidR="00A12C62">
              <w:rPr>
                <w:noProof/>
                <w:webHidden/>
              </w:rPr>
              <w:fldChar w:fldCharType="separate"/>
            </w:r>
            <w:r>
              <w:rPr>
                <w:noProof/>
                <w:webHidden/>
              </w:rPr>
              <w:t>29</w:t>
            </w:r>
            <w:r w:rsidR="00A12C62">
              <w:rPr>
                <w:noProof/>
                <w:webHidden/>
              </w:rPr>
              <w:fldChar w:fldCharType="end"/>
            </w:r>
          </w:hyperlink>
        </w:p>
        <w:p w14:paraId="2DD460BF" w14:textId="76296ACE" w:rsidR="00A12C62" w:rsidRDefault="00B17E49" w:rsidP="002D3078">
          <w:pPr>
            <w:pStyle w:val="Spistreci2"/>
            <w:rPr>
              <w:rFonts w:eastAsiaTheme="minorEastAsia" w:cstheme="minorBidi"/>
              <w:noProof/>
              <w:sz w:val="22"/>
              <w:szCs w:val="22"/>
              <w:lang w:eastAsia="pl-PL"/>
            </w:rPr>
          </w:pPr>
          <w:hyperlink w:anchor="_Toc115422967" w:history="1">
            <w:r w:rsidR="00A12C62" w:rsidRPr="000105ED">
              <w:rPr>
                <w:rStyle w:val="Hipercze"/>
                <w:noProof/>
              </w:rPr>
              <w:t>6.2</w:t>
            </w:r>
            <w:r w:rsidR="00A12C62">
              <w:rPr>
                <w:rFonts w:eastAsiaTheme="minorEastAsia" w:cstheme="minorBidi"/>
                <w:noProof/>
                <w:sz w:val="22"/>
                <w:szCs w:val="22"/>
                <w:lang w:eastAsia="pl-PL"/>
              </w:rPr>
              <w:tab/>
            </w:r>
            <w:r w:rsidR="00A12C62" w:rsidRPr="000105ED">
              <w:rPr>
                <w:rStyle w:val="Hipercze"/>
                <w:noProof/>
              </w:rPr>
              <w:t>Instalacja wody ciepłej</w:t>
            </w:r>
            <w:r w:rsidR="00A12C62">
              <w:rPr>
                <w:noProof/>
                <w:webHidden/>
              </w:rPr>
              <w:tab/>
            </w:r>
            <w:r w:rsidR="00A12C62">
              <w:rPr>
                <w:noProof/>
                <w:webHidden/>
              </w:rPr>
              <w:fldChar w:fldCharType="begin"/>
            </w:r>
            <w:r w:rsidR="00A12C62">
              <w:rPr>
                <w:noProof/>
                <w:webHidden/>
              </w:rPr>
              <w:instrText xml:space="preserve"> PAGEREF _Toc115422967 \h </w:instrText>
            </w:r>
            <w:r w:rsidR="00A12C62">
              <w:rPr>
                <w:noProof/>
                <w:webHidden/>
              </w:rPr>
            </w:r>
            <w:r w:rsidR="00A12C62">
              <w:rPr>
                <w:noProof/>
                <w:webHidden/>
              </w:rPr>
              <w:fldChar w:fldCharType="separate"/>
            </w:r>
            <w:r>
              <w:rPr>
                <w:noProof/>
                <w:webHidden/>
              </w:rPr>
              <w:t>32</w:t>
            </w:r>
            <w:r w:rsidR="00A12C62">
              <w:rPr>
                <w:noProof/>
                <w:webHidden/>
              </w:rPr>
              <w:fldChar w:fldCharType="end"/>
            </w:r>
          </w:hyperlink>
        </w:p>
        <w:p w14:paraId="47904D9D" w14:textId="6D8B069E" w:rsidR="00A12C62" w:rsidRDefault="00B17E49" w:rsidP="002D3078">
          <w:pPr>
            <w:pStyle w:val="Spistreci2"/>
            <w:rPr>
              <w:rFonts w:eastAsiaTheme="minorEastAsia" w:cstheme="minorBidi"/>
              <w:noProof/>
              <w:sz w:val="22"/>
              <w:szCs w:val="22"/>
              <w:lang w:eastAsia="pl-PL"/>
            </w:rPr>
          </w:pPr>
          <w:hyperlink w:anchor="_Toc115422968" w:history="1">
            <w:r w:rsidR="00A12C62" w:rsidRPr="000105ED">
              <w:rPr>
                <w:rStyle w:val="Hipercze"/>
                <w:noProof/>
              </w:rPr>
              <w:t>6.3</w:t>
            </w:r>
            <w:r w:rsidR="00A12C62">
              <w:rPr>
                <w:rFonts w:eastAsiaTheme="minorEastAsia" w:cstheme="minorBidi"/>
                <w:noProof/>
                <w:sz w:val="22"/>
                <w:szCs w:val="22"/>
                <w:lang w:eastAsia="pl-PL"/>
              </w:rPr>
              <w:tab/>
            </w:r>
            <w:r w:rsidR="00A12C62" w:rsidRPr="000105ED">
              <w:rPr>
                <w:rStyle w:val="Hipercze"/>
                <w:noProof/>
              </w:rPr>
              <w:t>Instalacja wody hydrantowej</w:t>
            </w:r>
            <w:r w:rsidR="00A12C62">
              <w:rPr>
                <w:noProof/>
                <w:webHidden/>
              </w:rPr>
              <w:tab/>
            </w:r>
            <w:r w:rsidR="00A12C62">
              <w:rPr>
                <w:noProof/>
                <w:webHidden/>
              </w:rPr>
              <w:fldChar w:fldCharType="begin"/>
            </w:r>
            <w:r w:rsidR="00A12C62">
              <w:rPr>
                <w:noProof/>
                <w:webHidden/>
              </w:rPr>
              <w:instrText xml:space="preserve"> PAGEREF _Toc115422968 \h </w:instrText>
            </w:r>
            <w:r w:rsidR="00A12C62">
              <w:rPr>
                <w:noProof/>
                <w:webHidden/>
              </w:rPr>
            </w:r>
            <w:r w:rsidR="00A12C62">
              <w:rPr>
                <w:noProof/>
                <w:webHidden/>
              </w:rPr>
              <w:fldChar w:fldCharType="separate"/>
            </w:r>
            <w:r>
              <w:rPr>
                <w:noProof/>
                <w:webHidden/>
              </w:rPr>
              <w:t>33</w:t>
            </w:r>
            <w:r w:rsidR="00A12C62">
              <w:rPr>
                <w:noProof/>
                <w:webHidden/>
              </w:rPr>
              <w:fldChar w:fldCharType="end"/>
            </w:r>
          </w:hyperlink>
        </w:p>
        <w:p w14:paraId="05FE4BCB" w14:textId="07252701" w:rsidR="00A12C62" w:rsidRDefault="00B17E49" w:rsidP="002D3078">
          <w:pPr>
            <w:pStyle w:val="Spistreci2"/>
            <w:rPr>
              <w:rFonts w:eastAsiaTheme="minorEastAsia" w:cstheme="minorBidi"/>
              <w:noProof/>
              <w:sz w:val="22"/>
              <w:szCs w:val="22"/>
              <w:lang w:eastAsia="pl-PL"/>
            </w:rPr>
          </w:pPr>
          <w:hyperlink w:anchor="_Toc115422969" w:history="1">
            <w:r w:rsidR="00A12C62" w:rsidRPr="000105ED">
              <w:rPr>
                <w:rStyle w:val="Hipercze"/>
                <w:noProof/>
              </w:rPr>
              <w:t>6.4</w:t>
            </w:r>
            <w:r w:rsidR="00A12C62">
              <w:rPr>
                <w:rFonts w:eastAsiaTheme="minorEastAsia" w:cstheme="minorBidi"/>
                <w:noProof/>
                <w:sz w:val="22"/>
                <w:szCs w:val="22"/>
                <w:lang w:eastAsia="pl-PL"/>
              </w:rPr>
              <w:tab/>
            </w:r>
            <w:r w:rsidR="00A12C62" w:rsidRPr="000105ED">
              <w:rPr>
                <w:rStyle w:val="Hipercze"/>
                <w:noProof/>
              </w:rPr>
              <w:t>Instalacja kanalizacji sanitarnej</w:t>
            </w:r>
            <w:r w:rsidR="00A12C62">
              <w:rPr>
                <w:noProof/>
                <w:webHidden/>
              </w:rPr>
              <w:tab/>
            </w:r>
            <w:r w:rsidR="00A12C62">
              <w:rPr>
                <w:noProof/>
                <w:webHidden/>
              </w:rPr>
              <w:fldChar w:fldCharType="begin"/>
            </w:r>
            <w:r w:rsidR="00A12C62">
              <w:rPr>
                <w:noProof/>
                <w:webHidden/>
              </w:rPr>
              <w:instrText xml:space="preserve"> PAGEREF _Toc115422969 \h </w:instrText>
            </w:r>
            <w:r w:rsidR="00A12C62">
              <w:rPr>
                <w:noProof/>
                <w:webHidden/>
              </w:rPr>
            </w:r>
            <w:r w:rsidR="00A12C62">
              <w:rPr>
                <w:noProof/>
                <w:webHidden/>
              </w:rPr>
              <w:fldChar w:fldCharType="separate"/>
            </w:r>
            <w:r>
              <w:rPr>
                <w:noProof/>
                <w:webHidden/>
              </w:rPr>
              <w:t>35</w:t>
            </w:r>
            <w:r w:rsidR="00A12C62">
              <w:rPr>
                <w:noProof/>
                <w:webHidden/>
              </w:rPr>
              <w:fldChar w:fldCharType="end"/>
            </w:r>
          </w:hyperlink>
        </w:p>
        <w:p w14:paraId="07AE505D" w14:textId="7CE17CCC" w:rsidR="00A12C62" w:rsidRDefault="00B17E49" w:rsidP="002D3078">
          <w:pPr>
            <w:pStyle w:val="Spistreci2"/>
            <w:rPr>
              <w:rFonts w:eastAsiaTheme="minorEastAsia" w:cstheme="minorBidi"/>
              <w:noProof/>
              <w:sz w:val="22"/>
              <w:szCs w:val="22"/>
              <w:lang w:eastAsia="pl-PL"/>
            </w:rPr>
          </w:pPr>
          <w:hyperlink w:anchor="_Toc115422970" w:history="1">
            <w:r w:rsidR="00A12C62" w:rsidRPr="000105ED">
              <w:rPr>
                <w:rStyle w:val="Hipercze"/>
                <w:noProof/>
              </w:rPr>
              <w:t>6.5</w:t>
            </w:r>
            <w:r w:rsidR="00A12C62">
              <w:rPr>
                <w:rFonts w:eastAsiaTheme="minorEastAsia" w:cstheme="minorBidi"/>
                <w:noProof/>
                <w:sz w:val="22"/>
                <w:szCs w:val="22"/>
                <w:lang w:eastAsia="pl-PL"/>
              </w:rPr>
              <w:tab/>
            </w:r>
            <w:r w:rsidR="00A12C62" w:rsidRPr="000105ED">
              <w:rPr>
                <w:rStyle w:val="Hipercze"/>
                <w:noProof/>
              </w:rPr>
              <w:t>Instalacja kanalizacji deszczowej</w:t>
            </w:r>
            <w:r w:rsidR="00A12C62">
              <w:rPr>
                <w:noProof/>
                <w:webHidden/>
              </w:rPr>
              <w:tab/>
            </w:r>
            <w:r w:rsidR="00A12C62">
              <w:rPr>
                <w:noProof/>
                <w:webHidden/>
              </w:rPr>
              <w:fldChar w:fldCharType="begin"/>
            </w:r>
            <w:r w:rsidR="00A12C62">
              <w:rPr>
                <w:noProof/>
                <w:webHidden/>
              </w:rPr>
              <w:instrText xml:space="preserve"> PAGEREF _Toc115422970 \h </w:instrText>
            </w:r>
            <w:r w:rsidR="00A12C62">
              <w:rPr>
                <w:noProof/>
                <w:webHidden/>
              </w:rPr>
            </w:r>
            <w:r w:rsidR="00A12C62">
              <w:rPr>
                <w:noProof/>
                <w:webHidden/>
              </w:rPr>
              <w:fldChar w:fldCharType="separate"/>
            </w:r>
            <w:r>
              <w:rPr>
                <w:noProof/>
                <w:webHidden/>
              </w:rPr>
              <w:t>37</w:t>
            </w:r>
            <w:r w:rsidR="00A12C62">
              <w:rPr>
                <w:noProof/>
                <w:webHidden/>
              </w:rPr>
              <w:fldChar w:fldCharType="end"/>
            </w:r>
          </w:hyperlink>
        </w:p>
        <w:p w14:paraId="454DBA4E" w14:textId="78DC2F80" w:rsidR="00A12C62" w:rsidRDefault="00B17E49" w:rsidP="002D3078">
          <w:pPr>
            <w:pStyle w:val="Spistreci2"/>
            <w:rPr>
              <w:rFonts w:eastAsiaTheme="minorEastAsia" w:cstheme="minorBidi"/>
              <w:noProof/>
              <w:sz w:val="22"/>
              <w:szCs w:val="22"/>
              <w:lang w:eastAsia="pl-PL"/>
            </w:rPr>
          </w:pPr>
          <w:hyperlink w:anchor="_Toc115422971" w:history="1">
            <w:r w:rsidR="00A12C62" w:rsidRPr="000105ED">
              <w:rPr>
                <w:rStyle w:val="Hipercze"/>
                <w:noProof/>
              </w:rPr>
              <w:t>6.6</w:t>
            </w:r>
            <w:r w:rsidR="00A12C62">
              <w:rPr>
                <w:rFonts w:eastAsiaTheme="minorEastAsia" w:cstheme="minorBidi"/>
                <w:noProof/>
                <w:sz w:val="22"/>
                <w:szCs w:val="22"/>
                <w:lang w:eastAsia="pl-PL"/>
              </w:rPr>
              <w:tab/>
            </w:r>
            <w:r w:rsidR="00A12C62" w:rsidRPr="000105ED">
              <w:rPr>
                <w:rStyle w:val="Hipercze"/>
                <w:noProof/>
              </w:rPr>
              <w:t>Instalacja kanalizacji skroplin</w:t>
            </w:r>
            <w:r w:rsidR="00A12C62">
              <w:rPr>
                <w:noProof/>
                <w:webHidden/>
              </w:rPr>
              <w:tab/>
            </w:r>
            <w:r w:rsidR="00A12C62">
              <w:rPr>
                <w:noProof/>
                <w:webHidden/>
              </w:rPr>
              <w:fldChar w:fldCharType="begin"/>
            </w:r>
            <w:r w:rsidR="00A12C62">
              <w:rPr>
                <w:noProof/>
                <w:webHidden/>
              </w:rPr>
              <w:instrText xml:space="preserve"> PAGEREF _Toc115422971 \h </w:instrText>
            </w:r>
            <w:r w:rsidR="00A12C62">
              <w:rPr>
                <w:noProof/>
                <w:webHidden/>
              </w:rPr>
            </w:r>
            <w:r w:rsidR="00A12C62">
              <w:rPr>
                <w:noProof/>
                <w:webHidden/>
              </w:rPr>
              <w:fldChar w:fldCharType="separate"/>
            </w:r>
            <w:r>
              <w:rPr>
                <w:noProof/>
                <w:webHidden/>
              </w:rPr>
              <w:t>37</w:t>
            </w:r>
            <w:r w:rsidR="00A12C62">
              <w:rPr>
                <w:noProof/>
                <w:webHidden/>
              </w:rPr>
              <w:fldChar w:fldCharType="end"/>
            </w:r>
          </w:hyperlink>
        </w:p>
        <w:p w14:paraId="457E1E9E" w14:textId="51F116DB" w:rsidR="004D26C8" w:rsidRDefault="004D26C8">
          <w:r>
            <w:rPr>
              <w:b/>
              <w:bCs/>
            </w:rPr>
            <w:fldChar w:fldCharType="end"/>
          </w:r>
        </w:p>
      </w:sdtContent>
    </w:sdt>
    <w:p w14:paraId="3DCB1523" w14:textId="77777777" w:rsidR="00B66ED2" w:rsidRPr="00D23DA3" w:rsidRDefault="006D5B19" w:rsidP="00F0215C">
      <w:pPr>
        <w:pStyle w:val="Wyrnienie-Calibri14pktBold"/>
        <w:rPr>
          <w:sz w:val="24"/>
          <w:szCs w:val="24"/>
        </w:rPr>
      </w:pPr>
      <w:r w:rsidRPr="00D23DA3">
        <w:rPr>
          <w:sz w:val="24"/>
          <w:szCs w:val="24"/>
        </w:rPr>
        <w:t>SPIS RYSUNKÓW: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8"/>
        <w:gridCol w:w="3262"/>
        <w:gridCol w:w="5430"/>
      </w:tblGrid>
      <w:tr w:rsidR="005D608A" w:rsidRPr="005D608A" w14:paraId="7A4A150C" w14:textId="77777777" w:rsidTr="00646764">
        <w:trPr>
          <w:trHeight w:val="450"/>
        </w:trPr>
        <w:tc>
          <w:tcPr>
            <w:tcW w:w="281" w:type="pct"/>
            <w:vMerge w:val="restart"/>
            <w:shd w:val="clear" w:color="auto" w:fill="auto"/>
            <w:hideMark/>
          </w:tcPr>
          <w:p w14:paraId="7C663920" w14:textId="77777777" w:rsidR="005D608A" w:rsidRPr="005D608A" w:rsidRDefault="005D608A" w:rsidP="005D608A">
            <w:pPr>
              <w:spacing w:after="0" w:line="240" w:lineRule="auto"/>
              <w:jc w:val="center"/>
              <w:rPr>
                <w:rFonts w:asciiTheme="majorHAnsi" w:eastAsia="Times New Roman" w:hAnsiTheme="majorHAnsi" w:cstheme="majorHAnsi"/>
                <w:b/>
                <w:bCs/>
                <w:sz w:val="20"/>
                <w:szCs w:val="20"/>
                <w:lang w:eastAsia="pl-PL"/>
              </w:rPr>
            </w:pPr>
            <w:r w:rsidRPr="005D608A">
              <w:rPr>
                <w:rFonts w:asciiTheme="majorHAnsi" w:hAnsiTheme="majorHAnsi" w:cstheme="majorHAnsi"/>
              </w:rPr>
              <w:t>LP.</w:t>
            </w:r>
          </w:p>
          <w:p w14:paraId="2B2948FE" w14:textId="1FBEF914" w:rsidR="005D608A" w:rsidRPr="005D608A" w:rsidRDefault="005D608A" w:rsidP="005D608A">
            <w:pPr>
              <w:spacing w:after="0" w:line="240" w:lineRule="auto"/>
              <w:jc w:val="center"/>
              <w:rPr>
                <w:rFonts w:asciiTheme="majorHAnsi" w:eastAsia="Times New Roman" w:hAnsiTheme="majorHAnsi" w:cstheme="majorHAnsi"/>
                <w:b/>
                <w:bCs/>
                <w:sz w:val="20"/>
                <w:szCs w:val="20"/>
                <w:lang w:eastAsia="pl-PL"/>
              </w:rPr>
            </w:pPr>
          </w:p>
        </w:tc>
        <w:tc>
          <w:tcPr>
            <w:tcW w:w="1771" w:type="pct"/>
            <w:vMerge w:val="restart"/>
            <w:shd w:val="clear" w:color="auto" w:fill="auto"/>
            <w:hideMark/>
          </w:tcPr>
          <w:p w14:paraId="69E21076" w14:textId="6CF12563" w:rsidR="005D608A" w:rsidRPr="005D608A" w:rsidRDefault="005D608A" w:rsidP="00646764">
            <w:pPr>
              <w:spacing w:after="0" w:line="240" w:lineRule="auto"/>
              <w:jc w:val="center"/>
              <w:rPr>
                <w:rFonts w:asciiTheme="majorHAnsi" w:eastAsia="Times New Roman" w:hAnsiTheme="majorHAnsi" w:cstheme="majorHAnsi"/>
                <w:b/>
                <w:bCs/>
                <w:sz w:val="20"/>
                <w:szCs w:val="20"/>
                <w:lang w:eastAsia="pl-PL"/>
              </w:rPr>
            </w:pPr>
            <w:r w:rsidRPr="005D608A">
              <w:rPr>
                <w:rFonts w:asciiTheme="majorHAnsi" w:hAnsiTheme="majorHAnsi" w:cstheme="majorHAnsi"/>
              </w:rPr>
              <w:t>NUMER RYSUNKU</w:t>
            </w:r>
          </w:p>
        </w:tc>
        <w:tc>
          <w:tcPr>
            <w:tcW w:w="2948" w:type="pct"/>
            <w:vMerge w:val="restart"/>
            <w:shd w:val="clear" w:color="auto" w:fill="auto"/>
            <w:hideMark/>
          </w:tcPr>
          <w:p w14:paraId="5508D86F" w14:textId="77777777" w:rsidR="005D608A" w:rsidRPr="005D608A" w:rsidRDefault="005D608A" w:rsidP="005D608A">
            <w:pPr>
              <w:spacing w:after="0" w:line="240" w:lineRule="auto"/>
              <w:jc w:val="center"/>
              <w:rPr>
                <w:rFonts w:asciiTheme="majorHAnsi" w:eastAsia="Times New Roman" w:hAnsiTheme="majorHAnsi" w:cstheme="majorHAnsi"/>
                <w:b/>
                <w:bCs/>
                <w:sz w:val="20"/>
                <w:szCs w:val="20"/>
                <w:lang w:eastAsia="pl-PL"/>
              </w:rPr>
            </w:pPr>
            <w:r w:rsidRPr="005D608A">
              <w:rPr>
                <w:rFonts w:asciiTheme="majorHAnsi" w:hAnsiTheme="majorHAnsi" w:cstheme="majorHAnsi"/>
              </w:rPr>
              <w:t>TYTUŁ RYSUNKU</w:t>
            </w:r>
          </w:p>
          <w:p w14:paraId="209E770E" w14:textId="786EFDBB" w:rsidR="005D608A" w:rsidRPr="005D608A" w:rsidRDefault="005D608A" w:rsidP="005D608A">
            <w:pPr>
              <w:spacing w:after="0" w:line="240" w:lineRule="auto"/>
              <w:jc w:val="center"/>
              <w:rPr>
                <w:rFonts w:asciiTheme="majorHAnsi" w:eastAsia="Times New Roman" w:hAnsiTheme="majorHAnsi" w:cstheme="majorHAnsi"/>
                <w:b/>
                <w:bCs/>
                <w:sz w:val="20"/>
                <w:szCs w:val="20"/>
                <w:lang w:eastAsia="pl-PL"/>
              </w:rPr>
            </w:pPr>
          </w:p>
        </w:tc>
      </w:tr>
      <w:tr w:rsidR="005D608A" w:rsidRPr="005D608A" w14:paraId="13D820A0" w14:textId="77777777" w:rsidTr="00646764">
        <w:trPr>
          <w:trHeight w:hRule="exact" w:val="543"/>
        </w:trPr>
        <w:tc>
          <w:tcPr>
            <w:tcW w:w="281" w:type="pct"/>
            <w:vMerge/>
            <w:hideMark/>
          </w:tcPr>
          <w:p w14:paraId="071659B6" w14:textId="77777777" w:rsidR="005D608A" w:rsidRPr="005D608A" w:rsidRDefault="005D608A" w:rsidP="005D608A">
            <w:pPr>
              <w:spacing w:after="0" w:line="240" w:lineRule="auto"/>
              <w:jc w:val="left"/>
              <w:rPr>
                <w:rFonts w:asciiTheme="majorHAnsi" w:eastAsia="Times New Roman" w:hAnsiTheme="majorHAnsi" w:cstheme="majorHAnsi"/>
                <w:b/>
                <w:bCs/>
                <w:sz w:val="20"/>
                <w:szCs w:val="20"/>
                <w:lang w:eastAsia="pl-PL"/>
              </w:rPr>
            </w:pPr>
          </w:p>
        </w:tc>
        <w:tc>
          <w:tcPr>
            <w:tcW w:w="1771" w:type="pct"/>
            <w:vMerge/>
            <w:hideMark/>
          </w:tcPr>
          <w:p w14:paraId="7F7C4167" w14:textId="77777777" w:rsidR="005D608A" w:rsidRPr="005D608A" w:rsidRDefault="005D608A" w:rsidP="005D608A">
            <w:pPr>
              <w:spacing w:after="0" w:line="240" w:lineRule="auto"/>
              <w:jc w:val="left"/>
              <w:rPr>
                <w:rFonts w:asciiTheme="majorHAnsi" w:eastAsia="Times New Roman" w:hAnsiTheme="majorHAnsi" w:cstheme="majorHAnsi"/>
                <w:b/>
                <w:bCs/>
                <w:sz w:val="20"/>
                <w:szCs w:val="20"/>
                <w:lang w:eastAsia="pl-PL"/>
              </w:rPr>
            </w:pPr>
          </w:p>
        </w:tc>
        <w:tc>
          <w:tcPr>
            <w:tcW w:w="2948" w:type="pct"/>
            <w:vMerge/>
            <w:hideMark/>
          </w:tcPr>
          <w:p w14:paraId="5CE605A7" w14:textId="77777777" w:rsidR="005D608A" w:rsidRPr="005D608A" w:rsidRDefault="005D608A" w:rsidP="005D608A">
            <w:pPr>
              <w:spacing w:after="0" w:line="240" w:lineRule="auto"/>
              <w:jc w:val="left"/>
              <w:rPr>
                <w:rFonts w:asciiTheme="majorHAnsi" w:eastAsia="Times New Roman" w:hAnsiTheme="majorHAnsi" w:cstheme="majorHAnsi"/>
                <w:b/>
                <w:bCs/>
                <w:sz w:val="20"/>
                <w:szCs w:val="20"/>
                <w:lang w:eastAsia="pl-PL"/>
              </w:rPr>
            </w:pPr>
          </w:p>
        </w:tc>
      </w:tr>
      <w:tr w:rsidR="005D608A" w:rsidRPr="005D608A" w14:paraId="67C325F3" w14:textId="77777777" w:rsidTr="00646764">
        <w:trPr>
          <w:trHeight w:hRule="exact" w:val="543"/>
        </w:trPr>
        <w:tc>
          <w:tcPr>
            <w:tcW w:w="281" w:type="pct"/>
            <w:shd w:val="clear" w:color="auto" w:fill="auto"/>
            <w:hideMark/>
          </w:tcPr>
          <w:p w14:paraId="5518AAC5" w14:textId="7CA5B4B1" w:rsidR="005D608A" w:rsidRPr="005D608A" w:rsidRDefault="005D608A" w:rsidP="005D608A">
            <w:pPr>
              <w:spacing w:after="0" w:line="240" w:lineRule="auto"/>
              <w:jc w:val="center"/>
              <w:rPr>
                <w:rFonts w:asciiTheme="majorHAnsi" w:eastAsia="Times New Roman" w:hAnsiTheme="majorHAnsi" w:cstheme="majorHAnsi"/>
                <w:sz w:val="20"/>
                <w:szCs w:val="20"/>
                <w:lang w:eastAsia="pl-PL"/>
              </w:rPr>
            </w:pPr>
            <w:r w:rsidRPr="005D608A">
              <w:rPr>
                <w:rFonts w:asciiTheme="majorHAnsi" w:hAnsiTheme="majorHAnsi" w:cstheme="majorHAnsi"/>
              </w:rPr>
              <w:t>2</w:t>
            </w:r>
          </w:p>
        </w:tc>
        <w:tc>
          <w:tcPr>
            <w:tcW w:w="1771" w:type="pct"/>
            <w:shd w:val="clear" w:color="auto" w:fill="auto"/>
            <w:noWrap/>
            <w:hideMark/>
          </w:tcPr>
          <w:p w14:paraId="2E5C3A48" w14:textId="481D6FDD" w:rsidR="005D608A" w:rsidRPr="005D608A" w:rsidRDefault="005D608A" w:rsidP="005D608A">
            <w:pPr>
              <w:spacing w:after="0" w:line="240" w:lineRule="auto"/>
              <w:jc w:val="left"/>
              <w:rPr>
                <w:rFonts w:asciiTheme="majorHAnsi" w:eastAsia="Times New Roman" w:hAnsiTheme="majorHAnsi" w:cstheme="majorHAnsi"/>
                <w:color w:val="000000"/>
                <w:sz w:val="20"/>
                <w:szCs w:val="20"/>
                <w:lang w:val="en-US" w:eastAsia="pl-PL"/>
              </w:rPr>
            </w:pPr>
            <w:r w:rsidRPr="005D608A">
              <w:rPr>
                <w:rFonts w:asciiTheme="majorHAnsi" w:hAnsiTheme="majorHAnsi" w:cstheme="majorHAnsi"/>
                <w:lang w:val="en-US"/>
              </w:rPr>
              <w:t>269-PT-IS-WE-SCH-X-</w:t>
            </w:r>
            <w:r w:rsidR="009237B5">
              <w:rPr>
                <w:rFonts w:asciiTheme="majorHAnsi" w:hAnsiTheme="majorHAnsi" w:cstheme="majorHAnsi"/>
                <w:lang w:val="en-US"/>
              </w:rPr>
              <w:t>0</w:t>
            </w:r>
            <w:r w:rsidRPr="005D608A">
              <w:rPr>
                <w:rFonts w:asciiTheme="majorHAnsi" w:hAnsiTheme="majorHAnsi" w:cstheme="majorHAnsi"/>
                <w:lang w:val="en-US"/>
              </w:rPr>
              <w:t>1</w:t>
            </w:r>
          </w:p>
        </w:tc>
        <w:tc>
          <w:tcPr>
            <w:tcW w:w="2948" w:type="pct"/>
            <w:shd w:val="clear" w:color="000000" w:fill="FFFFFF"/>
            <w:hideMark/>
          </w:tcPr>
          <w:p w14:paraId="2334B985" w14:textId="257E3C93" w:rsidR="005D608A" w:rsidRPr="005D608A" w:rsidRDefault="005D608A" w:rsidP="005D608A">
            <w:pPr>
              <w:spacing w:after="0" w:line="240" w:lineRule="auto"/>
              <w:jc w:val="left"/>
              <w:rPr>
                <w:rFonts w:asciiTheme="majorHAnsi" w:eastAsia="Times New Roman" w:hAnsiTheme="majorHAnsi" w:cstheme="majorHAnsi"/>
                <w:sz w:val="20"/>
                <w:szCs w:val="20"/>
                <w:lang w:eastAsia="pl-PL"/>
              </w:rPr>
            </w:pPr>
            <w:r w:rsidRPr="005D608A">
              <w:rPr>
                <w:rFonts w:asciiTheme="majorHAnsi" w:hAnsiTheme="majorHAnsi" w:cstheme="majorHAnsi"/>
              </w:rPr>
              <w:t>SCHEMAT WENTYLACJI MECHANICZNEJ</w:t>
            </w:r>
          </w:p>
        </w:tc>
      </w:tr>
      <w:tr w:rsidR="005D608A" w:rsidRPr="005D608A" w14:paraId="1FD06B95" w14:textId="77777777" w:rsidTr="00646764">
        <w:trPr>
          <w:trHeight w:hRule="exact" w:val="543"/>
        </w:trPr>
        <w:tc>
          <w:tcPr>
            <w:tcW w:w="281" w:type="pct"/>
            <w:shd w:val="clear" w:color="auto" w:fill="auto"/>
            <w:hideMark/>
          </w:tcPr>
          <w:p w14:paraId="4493BB1C" w14:textId="0743DB39" w:rsidR="005D608A" w:rsidRPr="005D608A" w:rsidRDefault="005D608A" w:rsidP="005D608A">
            <w:pPr>
              <w:spacing w:after="0" w:line="240" w:lineRule="auto"/>
              <w:jc w:val="center"/>
              <w:rPr>
                <w:rFonts w:asciiTheme="majorHAnsi" w:eastAsia="Times New Roman" w:hAnsiTheme="majorHAnsi" w:cstheme="majorHAnsi"/>
                <w:sz w:val="20"/>
                <w:szCs w:val="20"/>
                <w:lang w:eastAsia="pl-PL"/>
              </w:rPr>
            </w:pPr>
            <w:r w:rsidRPr="005D608A">
              <w:rPr>
                <w:rFonts w:asciiTheme="majorHAnsi" w:hAnsiTheme="majorHAnsi" w:cstheme="majorHAnsi"/>
              </w:rPr>
              <w:t>3</w:t>
            </w:r>
          </w:p>
        </w:tc>
        <w:tc>
          <w:tcPr>
            <w:tcW w:w="1771" w:type="pct"/>
            <w:shd w:val="clear" w:color="auto" w:fill="auto"/>
            <w:noWrap/>
            <w:hideMark/>
          </w:tcPr>
          <w:p w14:paraId="727E0739" w14:textId="487CF233" w:rsidR="005D608A" w:rsidRPr="005D608A" w:rsidRDefault="005D608A" w:rsidP="005D608A">
            <w:pPr>
              <w:spacing w:after="0" w:line="240" w:lineRule="auto"/>
              <w:jc w:val="left"/>
              <w:rPr>
                <w:rFonts w:asciiTheme="majorHAnsi" w:eastAsia="Times New Roman" w:hAnsiTheme="majorHAnsi" w:cstheme="majorHAnsi"/>
                <w:color w:val="000000"/>
                <w:sz w:val="20"/>
                <w:szCs w:val="20"/>
                <w:lang w:val="en-US" w:eastAsia="pl-PL"/>
              </w:rPr>
            </w:pPr>
            <w:r w:rsidRPr="005D608A">
              <w:rPr>
                <w:rFonts w:asciiTheme="majorHAnsi" w:hAnsiTheme="majorHAnsi" w:cstheme="majorHAnsi"/>
                <w:lang w:val="en-US"/>
              </w:rPr>
              <w:t>269-PT-IS-WK-SCH-X-01</w:t>
            </w:r>
          </w:p>
        </w:tc>
        <w:tc>
          <w:tcPr>
            <w:tcW w:w="2948" w:type="pct"/>
            <w:shd w:val="clear" w:color="000000" w:fill="FFFFFF"/>
            <w:hideMark/>
          </w:tcPr>
          <w:p w14:paraId="67E7FEAE" w14:textId="30D708E9" w:rsidR="005D608A" w:rsidRPr="005D608A" w:rsidRDefault="005D608A" w:rsidP="005D608A">
            <w:pPr>
              <w:spacing w:after="0" w:line="240" w:lineRule="auto"/>
              <w:jc w:val="left"/>
              <w:rPr>
                <w:rFonts w:asciiTheme="majorHAnsi" w:eastAsia="Times New Roman" w:hAnsiTheme="majorHAnsi" w:cstheme="majorHAnsi"/>
                <w:sz w:val="20"/>
                <w:szCs w:val="20"/>
                <w:lang w:eastAsia="pl-PL"/>
              </w:rPr>
            </w:pPr>
            <w:r w:rsidRPr="005D608A">
              <w:rPr>
                <w:rFonts w:asciiTheme="majorHAnsi" w:hAnsiTheme="majorHAnsi" w:cstheme="majorHAnsi"/>
              </w:rPr>
              <w:t>SCHEMAT INSTALACJI WODOCIĄGOWEJ</w:t>
            </w:r>
          </w:p>
        </w:tc>
      </w:tr>
      <w:tr w:rsidR="005D608A" w:rsidRPr="005D608A" w14:paraId="5A563A83" w14:textId="77777777" w:rsidTr="00646764">
        <w:trPr>
          <w:trHeight w:hRule="exact" w:val="543"/>
        </w:trPr>
        <w:tc>
          <w:tcPr>
            <w:tcW w:w="281" w:type="pct"/>
            <w:shd w:val="clear" w:color="auto" w:fill="auto"/>
            <w:hideMark/>
          </w:tcPr>
          <w:p w14:paraId="19BBFC30" w14:textId="2351EE1A" w:rsidR="005D608A" w:rsidRPr="005D608A" w:rsidRDefault="005D608A" w:rsidP="005D608A">
            <w:pPr>
              <w:spacing w:after="0" w:line="240" w:lineRule="auto"/>
              <w:jc w:val="center"/>
              <w:rPr>
                <w:rFonts w:asciiTheme="majorHAnsi" w:eastAsia="Times New Roman" w:hAnsiTheme="majorHAnsi" w:cstheme="majorHAnsi"/>
                <w:sz w:val="20"/>
                <w:szCs w:val="20"/>
                <w:lang w:eastAsia="pl-PL"/>
              </w:rPr>
            </w:pPr>
            <w:r w:rsidRPr="005D608A">
              <w:rPr>
                <w:rFonts w:asciiTheme="majorHAnsi" w:hAnsiTheme="majorHAnsi" w:cstheme="majorHAnsi"/>
              </w:rPr>
              <w:t>4</w:t>
            </w:r>
          </w:p>
        </w:tc>
        <w:tc>
          <w:tcPr>
            <w:tcW w:w="1771" w:type="pct"/>
            <w:shd w:val="clear" w:color="auto" w:fill="auto"/>
            <w:noWrap/>
            <w:hideMark/>
          </w:tcPr>
          <w:p w14:paraId="5BC674BC" w14:textId="335AE82E" w:rsidR="005D608A" w:rsidRPr="005D608A" w:rsidRDefault="005D608A" w:rsidP="005D608A">
            <w:pPr>
              <w:spacing w:after="0" w:line="240" w:lineRule="auto"/>
              <w:jc w:val="left"/>
              <w:rPr>
                <w:rFonts w:asciiTheme="majorHAnsi" w:eastAsia="Times New Roman" w:hAnsiTheme="majorHAnsi" w:cstheme="majorHAnsi"/>
                <w:color w:val="000000"/>
                <w:sz w:val="20"/>
                <w:szCs w:val="20"/>
                <w:lang w:val="en-US" w:eastAsia="pl-PL"/>
              </w:rPr>
            </w:pPr>
            <w:r w:rsidRPr="005D608A">
              <w:rPr>
                <w:rFonts w:asciiTheme="majorHAnsi" w:hAnsiTheme="majorHAnsi" w:cstheme="majorHAnsi"/>
                <w:lang w:val="en-US"/>
              </w:rPr>
              <w:t>269-PT-IS-WK-SCH-X-02</w:t>
            </w:r>
          </w:p>
        </w:tc>
        <w:tc>
          <w:tcPr>
            <w:tcW w:w="2948" w:type="pct"/>
            <w:shd w:val="clear" w:color="000000" w:fill="FFFFFF"/>
            <w:hideMark/>
          </w:tcPr>
          <w:p w14:paraId="67792C15" w14:textId="6580B408" w:rsidR="005D608A" w:rsidRPr="005D608A" w:rsidRDefault="005D608A" w:rsidP="005D608A">
            <w:pPr>
              <w:spacing w:after="0" w:line="240" w:lineRule="auto"/>
              <w:jc w:val="left"/>
              <w:rPr>
                <w:rFonts w:asciiTheme="majorHAnsi" w:eastAsia="Times New Roman" w:hAnsiTheme="majorHAnsi" w:cstheme="majorHAnsi"/>
                <w:sz w:val="20"/>
                <w:szCs w:val="20"/>
                <w:lang w:eastAsia="pl-PL"/>
              </w:rPr>
            </w:pPr>
            <w:r w:rsidRPr="005D608A">
              <w:rPr>
                <w:rFonts w:asciiTheme="majorHAnsi" w:hAnsiTheme="majorHAnsi" w:cstheme="majorHAnsi"/>
              </w:rPr>
              <w:t>SCHEMAT INSTALACJI KANALIZACJI SANITARNEJ</w:t>
            </w:r>
          </w:p>
        </w:tc>
      </w:tr>
      <w:tr w:rsidR="005D608A" w:rsidRPr="005D608A" w14:paraId="06F8FF48" w14:textId="77777777" w:rsidTr="00646764">
        <w:trPr>
          <w:trHeight w:hRule="exact" w:val="543"/>
        </w:trPr>
        <w:tc>
          <w:tcPr>
            <w:tcW w:w="281" w:type="pct"/>
            <w:shd w:val="clear" w:color="auto" w:fill="auto"/>
            <w:hideMark/>
          </w:tcPr>
          <w:p w14:paraId="390F8B8E" w14:textId="0D162659" w:rsidR="005D608A" w:rsidRPr="005D608A" w:rsidRDefault="005D608A" w:rsidP="005D608A">
            <w:pPr>
              <w:spacing w:after="0" w:line="240" w:lineRule="auto"/>
              <w:jc w:val="center"/>
              <w:rPr>
                <w:rFonts w:asciiTheme="majorHAnsi" w:eastAsia="Times New Roman" w:hAnsiTheme="majorHAnsi" w:cstheme="majorHAnsi"/>
                <w:sz w:val="20"/>
                <w:szCs w:val="20"/>
                <w:lang w:eastAsia="pl-PL"/>
              </w:rPr>
            </w:pPr>
            <w:r w:rsidRPr="005D608A">
              <w:rPr>
                <w:rFonts w:asciiTheme="majorHAnsi" w:hAnsiTheme="majorHAnsi" w:cstheme="majorHAnsi"/>
              </w:rPr>
              <w:t>5</w:t>
            </w:r>
          </w:p>
        </w:tc>
        <w:tc>
          <w:tcPr>
            <w:tcW w:w="1771" w:type="pct"/>
            <w:shd w:val="clear" w:color="auto" w:fill="auto"/>
            <w:noWrap/>
            <w:hideMark/>
          </w:tcPr>
          <w:p w14:paraId="2469A9DE" w14:textId="4CAAE363" w:rsidR="005D608A" w:rsidRPr="005D608A" w:rsidRDefault="005D608A" w:rsidP="005D608A">
            <w:pPr>
              <w:spacing w:after="0" w:line="240" w:lineRule="auto"/>
              <w:jc w:val="left"/>
              <w:rPr>
                <w:rFonts w:asciiTheme="majorHAnsi" w:eastAsia="Times New Roman" w:hAnsiTheme="majorHAnsi" w:cstheme="majorHAnsi"/>
                <w:color w:val="000000"/>
                <w:sz w:val="20"/>
                <w:szCs w:val="20"/>
                <w:lang w:val="en-US" w:eastAsia="pl-PL"/>
              </w:rPr>
            </w:pPr>
            <w:r w:rsidRPr="005D608A">
              <w:rPr>
                <w:rFonts w:asciiTheme="majorHAnsi" w:hAnsiTheme="majorHAnsi" w:cstheme="majorHAnsi"/>
                <w:lang w:val="en-US"/>
              </w:rPr>
              <w:t>269-PT-IS-WK-SCH-X-03</w:t>
            </w:r>
          </w:p>
        </w:tc>
        <w:tc>
          <w:tcPr>
            <w:tcW w:w="2948" w:type="pct"/>
            <w:shd w:val="clear" w:color="000000" w:fill="FFFFFF"/>
            <w:hideMark/>
          </w:tcPr>
          <w:p w14:paraId="04A676FA" w14:textId="48B8415A" w:rsidR="005D608A" w:rsidRPr="005D608A" w:rsidRDefault="005D608A" w:rsidP="005D608A">
            <w:pPr>
              <w:spacing w:after="0" w:line="240" w:lineRule="auto"/>
              <w:jc w:val="left"/>
              <w:rPr>
                <w:rFonts w:asciiTheme="majorHAnsi" w:eastAsia="Times New Roman" w:hAnsiTheme="majorHAnsi" w:cstheme="majorHAnsi"/>
                <w:sz w:val="20"/>
                <w:szCs w:val="20"/>
                <w:lang w:eastAsia="pl-PL"/>
              </w:rPr>
            </w:pPr>
            <w:r w:rsidRPr="005D608A">
              <w:rPr>
                <w:rFonts w:asciiTheme="majorHAnsi" w:hAnsiTheme="majorHAnsi" w:cstheme="majorHAnsi"/>
              </w:rPr>
              <w:t>SCHEMAT INSTALACJI HYDRANTOWEJ</w:t>
            </w:r>
          </w:p>
        </w:tc>
      </w:tr>
      <w:tr w:rsidR="005D608A" w:rsidRPr="005D608A" w14:paraId="24B9226F" w14:textId="77777777" w:rsidTr="00646764">
        <w:trPr>
          <w:trHeight w:hRule="exact" w:val="543"/>
        </w:trPr>
        <w:tc>
          <w:tcPr>
            <w:tcW w:w="281" w:type="pct"/>
            <w:shd w:val="clear" w:color="auto" w:fill="auto"/>
            <w:hideMark/>
          </w:tcPr>
          <w:p w14:paraId="1966232F" w14:textId="7E240929" w:rsidR="005D608A" w:rsidRPr="005D608A" w:rsidRDefault="005D608A" w:rsidP="005D608A">
            <w:pPr>
              <w:spacing w:after="0" w:line="240" w:lineRule="auto"/>
              <w:jc w:val="center"/>
              <w:rPr>
                <w:rFonts w:asciiTheme="majorHAnsi" w:eastAsia="Times New Roman" w:hAnsiTheme="majorHAnsi" w:cstheme="majorHAnsi"/>
                <w:sz w:val="20"/>
                <w:szCs w:val="20"/>
                <w:lang w:eastAsia="pl-PL"/>
              </w:rPr>
            </w:pPr>
            <w:r w:rsidRPr="005D608A">
              <w:rPr>
                <w:rFonts w:asciiTheme="majorHAnsi" w:hAnsiTheme="majorHAnsi" w:cstheme="majorHAnsi"/>
              </w:rPr>
              <w:t>6</w:t>
            </w:r>
          </w:p>
        </w:tc>
        <w:tc>
          <w:tcPr>
            <w:tcW w:w="1771" w:type="pct"/>
            <w:shd w:val="clear" w:color="auto" w:fill="auto"/>
            <w:noWrap/>
            <w:hideMark/>
          </w:tcPr>
          <w:p w14:paraId="7E607FA0" w14:textId="227369DA" w:rsidR="005D608A" w:rsidRPr="005D608A" w:rsidRDefault="005D608A" w:rsidP="005D608A">
            <w:pPr>
              <w:spacing w:after="0" w:line="240" w:lineRule="auto"/>
              <w:jc w:val="left"/>
              <w:rPr>
                <w:rFonts w:asciiTheme="majorHAnsi" w:eastAsia="Times New Roman" w:hAnsiTheme="majorHAnsi" w:cstheme="majorHAnsi"/>
                <w:color w:val="000000"/>
                <w:sz w:val="20"/>
                <w:szCs w:val="20"/>
                <w:lang w:val="en-US" w:eastAsia="pl-PL"/>
              </w:rPr>
            </w:pPr>
            <w:r w:rsidRPr="005D608A">
              <w:rPr>
                <w:rFonts w:asciiTheme="majorHAnsi" w:hAnsiTheme="majorHAnsi" w:cstheme="majorHAnsi"/>
                <w:lang w:val="en-US"/>
              </w:rPr>
              <w:t>269-PT-IS-GR-SCH-XX-01</w:t>
            </w:r>
          </w:p>
        </w:tc>
        <w:tc>
          <w:tcPr>
            <w:tcW w:w="2948" w:type="pct"/>
            <w:shd w:val="clear" w:color="000000" w:fill="FFFFFF"/>
            <w:hideMark/>
          </w:tcPr>
          <w:p w14:paraId="570D1280" w14:textId="50647BE3" w:rsidR="005D608A" w:rsidRPr="005D608A" w:rsidRDefault="005D608A" w:rsidP="005D608A">
            <w:pPr>
              <w:spacing w:after="0" w:line="240" w:lineRule="auto"/>
              <w:jc w:val="left"/>
              <w:rPr>
                <w:rFonts w:asciiTheme="majorHAnsi" w:eastAsia="Times New Roman" w:hAnsiTheme="majorHAnsi" w:cstheme="majorHAnsi"/>
                <w:sz w:val="20"/>
                <w:szCs w:val="20"/>
                <w:lang w:eastAsia="pl-PL"/>
              </w:rPr>
            </w:pPr>
            <w:r w:rsidRPr="005D608A">
              <w:rPr>
                <w:rFonts w:asciiTheme="majorHAnsi" w:hAnsiTheme="majorHAnsi" w:cstheme="majorHAnsi"/>
              </w:rPr>
              <w:t>SCHEMAT INSTALACJI CENTRALNEGO OGRZEWANIA - BUDYNEK A I ŁĄCZNIK</w:t>
            </w:r>
          </w:p>
        </w:tc>
      </w:tr>
      <w:tr w:rsidR="005D608A" w:rsidRPr="005D608A" w14:paraId="1EE359EC" w14:textId="77777777" w:rsidTr="00646764">
        <w:trPr>
          <w:trHeight w:hRule="exact" w:val="543"/>
        </w:trPr>
        <w:tc>
          <w:tcPr>
            <w:tcW w:w="281" w:type="pct"/>
            <w:shd w:val="clear" w:color="auto" w:fill="auto"/>
            <w:hideMark/>
          </w:tcPr>
          <w:p w14:paraId="6D6AC7C6" w14:textId="02ACDC2D" w:rsidR="005D608A" w:rsidRPr="005D608A" w:rsidRDefault="005D608A" w:rsidP="005D608A">
            <w:pPr>
              <w:spacing w:after="0" w:line="240" w:lineRule="auto"/>
              <w:jc w:val="center"/>
              <w:rPr>
                <w:rFonts w:asciiTheme="majorHAnsi" w:eastAsia="Times New Roman" w:hAnsiTheme="majorHAnsi" w:cstheme="majorHAnsi"/>
                <w:sz w:val="20"/>
                <w:szCs w:val="20"/>
                <w:lang w:eastAsia="pl-PL"/>
              </w:rPr>
            </w:pPr>
            <w:r w:rsidRPr="005D608A">
              <w:rPr>
                <w:rFonts w:asciiTheme="majorHAnsi" w:hAnsiTheme="majorHAnsi" w:cstheme="majorHAnsi"/>
              </w:rPr>
              <w:t>7</w:t>
            </w:r>
          </w:p>
        </w:tc>
        <w:tc>
          <w:tcPr>
            <w:tcW w:w="1771" w:type="pct"/>
            <w:shd w:val="clear" w:color="auto" w:fill="auto"/>
            <w:noWrap/>
            <w:hideMark/>
          </w:tcPr>
          <w:p w14:paraId="347EF3C3" w14:textId="2FE51C4D" w:rsidR="005D608A" w:rsidRPr="005D608A" w:rsidRDefault="005D608A" w:rsidP="005D608A">
            <w:pPr>
              <w:spacing w:after="0" w:line="240" w:lineRule="auto"/>
              <w:jc w:val="left"/>
              <w:rPr>
                <w:rFonts w:asciiTheme="majorHAnsi" w:eastAsia="Times New Roman" w:hAnsiTheme="majorHAnsi" w:cstheme="majorHAnsi"/>
                <w:color w:val="000000"/>
                <w:sz w:val="20"/>
                <w:szCs w:val="20"/>
                <w:lang w:val="en-US" w:eastAsia="pl-PL"/>
              </w:rPr>
            </w:pPr>
            <w:r w:rsidRPr="005D608A">
              <w:rPr>
                <w:rFonts w:asciiTheme="majorHAnsi" w:hAnsiTheme="majorHAnsi" w:cstheme="majorHAnsi"/>
                <w:lang w:val="en-US"/>
              </w:rPr>
              <w:t>269-PT-IS-GR-SCH-XX-02</w:t>
            </w:r>
          </w:p>
        </w:tc>
        <w:tc>
          <w:tcPr>
            <w:tcW w:w="2948" w:type="pct"/>
            <w:shd w:val="clear" w:color="000000" w:fill="FFFFFF"/>
            <w:hideMark/>
          </w:tcPr>
          <w:p w14:paraId="055A4AFF" w14:textId="369F2C5B" w:rsidR="005D608A" w:rsidRPr="005D608A" w:rsidRDefault="005D608A" w:rsidP="005D608A">
            <w:pPr>
              <w:spacing w:after="0" w:line="240" w:lineRule="auto"/>
              <w:jc w:val="left"/>
              <w:rPr>
                <w:rFonts w:asciiTheme="majorHAnsi" w:eastAsia="Times New Roman" w:hAnsiTheme="majorHAnsi" w:cstheme="majorHAnsi"/>
                <w:sz w:val="20"/>
                <w:szCs w:val="20"/>
                <w:lang w:eastAsia="pl-PL"/>
              </w:rPr>
            </w:pPr>
            <w:r w:rsidRPr="005D608A">
              <w:rPr>
                <w:rFonts w:asciiTheme="majorHAnsi" w:hAnsiTheme="majorHAnsi" w:cstheme="majorHAnsi"/>
              </w:rPr>
              <w:t>SCHEMAT INSTALACJI CENTRALNEGO OGRZEWANIA - BUDYNEK B</w:t>
            </w:r>
          </w:p>
        </w:tc>
      </w:tr>
      <w:tr w:rsidR="005D608A" w:rsidRPr="005D608A" w14:paraId="6FA6AD1E" w14:textId="77777777" w:rsidTr="00646764">
        <w:trPr>
          <w:trHeight w:hRule="exact" w:val="543"/>
        </w:trPr>
        <w:tc>
          <w:tcPr>
            <w:tcW w:w="281" w:type="pct"/>
            <w:shd w:val="clear" w:color="auto" w:fill="auto"/>
            <w:hideMark/>
          </w:tcPr>
          <w:p w14:paraId="12FD8456" w14:textId="1B52F0C0" w:rsidR="005D608A" w:rsidRPr="005D608A" w:rsidRDefault="005D608A" w:rsidP="005D608A">
            <w:pPr>
              <w:spacing w:after="0" w:line="240" w:lineRule="auto"/>
              <w:jc w:val="center"/>
              <w:rPr>
                <w:rFonts w:asciiTheme="majorHAnsi" w:eastAsia="Times New Roman" w:hAnsiTheme="majorHAnsi" w:cstheme="majorHAnsi"/>
                <w:sz w:val="20"/>
                <w:szCs w:val="20"/>
                <w:lang w:eastAsia="pl-PL"/>
              </w:rPr>
            </w:pPr>
            <w:r w:rsidRPr="005D608A">
              <w:rPr>
                <w:rFonts w:asciiTheme="majorHAnsi" w:hAnsiTheme="majorHAnsi" w:cstheme="majorHAnsi"/>
              </w:rPr>
              <w:t>8</w:t>
            </w:r>
          </w:p>
        </w:tc>
        <w:tc>
          <w:tcPr>
            <w:tcW w:w="1771" w:type="pct"/>
            <w:shd w:val="clear" w:color="auto" w:fill="auto"/>
            <w:noWrap/>
            <w:hideMark/>
          </w:tcPr>
          <w:p w14:paraId="22CA834D" w14:textId="5FB8AFC2" w:rsidR="005D608A" w:rsidRPr="005D608A" w:rsidRDefault="005D608A" w:rsidP="005D608A">
            <w:pPr>
              <w:spacing w:after="0" w:line="240" w:lineRule="auto"/>
              <w:jc w:val="left"/>
              <w:rPr>
                <w:rFonts w:asciiTheme="majorHAnsi" w:eastAsia="Times New Roman" w:hAnsiTheme="majorHAnsi" w:cstheme="majorHAnsi"/>
                <w:color w:val="000000"/>
                <w:sz w:val="20"/>
                <w:szCs w:val="20"/>
                <w:lang w:val="en-US" w:eastAsia="pl-PL"/>
              </w:rPr>
            </w:pPr>
            <w:r w:rsidRPr="005D608A">
              <w:rPr>
                <w:rFonts w:asciiTheme="majorHAnsi" w:hAnsiTheme="majorHAnsi" w:cstheme="majorHAnsi"/>
                <w:lang w:val="en-US"/>
              </w:rPr>
              <w:t>269-PT-IS-GR-SCH-XX-03</w:t>
            </w:r>
          </w:p>
        </w:tc>
        <w:tc>
          <w:tcPr>
            <w:tcW w:w="2948" w:type="pct"/>
            <w:shd w:val="clear" w:color="000000" w:fill="FFFFFF"/>
            <w:hideMark/>
          </w:tcPr>
          <w:p w14:paraId="4E1BF351" w14:textId="484A6D29" w:rsidR="005D608A" w:rsidRPr="005D608A" w:rsidRDefault="005D608A" w:rsidP="005D608A">
            <w:pPr>
              <w:spacing w:after="0" w:line="240" w:lineRule="auto"/>
              <w:jc w:val="left"/>
              <w:rPr>
                <w:rFonts w:asciiTheme="majorHAnsi" w:eastAsia="Times New Roman" w:hAnsiTheme="majorHAnsi" w:cstheme="majorHAnsi"/>
                <w:sz w:val="20"/>
                <w:szCs w:val="20"/>
                <w:lang w:eastAsia="pl-PL"/>
              </w:rPr>
            </w:pPr>
            <w:r w:rsidRPr="005D608A">
              <w:rPr>
                <w:rFonts w:asciiTheme="majorHAnsi" w:hAnsiTheme="majorHAnsi" w:cstheme="majorHAnsi"/>
              </w:rPr>
              <w:t>SCHEMAT INSTALACJI CIEPŁA TECHNOLOGICZNEGO</w:t>
            </w:r>
          </w:p>
        </w:tc>
      </w:tr>
      <w:tr w:rsidR="005D608A" w:rsidRPr="005D608A" w14:paraId="4A826428" w14:textId="77777777" w:rsidTr="00646764">
        <w:trPr>
          <w:trHeight w:hRule="exact" w:val="543"/>
        </w:trPr>
        <w:tc>
          <w:tcPr>
            <w:tcW w:w="281" w:type="pct"/>
            <w:shd w:val="clear" w:color="auto" w:fill="auto"/>
            <w:hideMark/>
          </w:tcPr>
          <w:p w14:paraId="684C4D62" w14:textId="4C890380" w:rsidR="005D608A" w:rsidRPr="005D608A" w:rsidRDefault="005D608A" w:rsidP="005D608A">
            <w:pPr>
              <w:spacing w:after="0" w:line="240" w:lineRule="auto"/>
              <w:jc w:val="center"/>
              <w:rPr>
                <w:rFonts w:asciiTheme="majorHAnsi" w:eastAsia="Times New Roman" w:hAnsiTheme="majorHAnsi" w:cstheme="majorHAnsi"/>
                <w:sz w:val="20"/>
                <w:szCs w:val="20"/>
                <w:lang w:eastAsia="pl-PL"/>
              </w:rPr>
            </w:pPr>
            <w:r w:rsidRPr="005D608A">
              <w:rPr>
                <w:rFonts w:asciiTheme="majorHAnsi" w:hAnsiTheme="majorHAnsi" w:cstheme="majorHAnsi"/>
              </w:rPr>
              <w:t>9</w:t>
            </w:r>
          </w:p>
        </w:tc>
        <w:tc>
          <w:tcPr>
            <w:tcW w:w="1771" w:type="pct"/>
            <w:shd w:val="clear" w:color="auto" w:fill="auto"/>
            <w:noWrap/>
            <w:hideMark/>
          </w:tcPr>
          <w:p w14:paraId="5241A19C" w14:textId="339D13EF" w:rsidR="005D608A" w:rsidRPr="005D608A" w:rsidRDefault="005D608A" w:rsidP="005D608A">
            <w:pPr>
              <w:spacing w:after="0" w:line="240" w:lineRule="auto"/>
              <w:jc w:val="left"/>
              <w:rPr>
                <w:rFonts w:asciiTheme="majorHAnsi" w:eastAsia="Times New Roman" w:hAnsiTheme="majorHAnsi" w:cstheme="majorHAnsi"/>
                <w:color w:val="000000"/>
                <w:sz w:val="20"/>
                <w:szCs w:val="20"/>
                <w:lang w:val="en-US" w:eastAsia="pl-PL"/>
              </w:rPr>
            </w:pPr>
            <w:r w:rsidRPr="005D608A">
              <w:rPr>
                <w:rFonts w:asciiTheme="majorHAnsi" w:hAnsiTheme="majorHAnsi" w:cstheme="majorHAnsi"/>
                <w:lang w:val="en-US"/>
              </w:rPr>
              <w:t>269-PT-IS-CH-SCH-XX-04</w:t>
            </w:r>
          </w:p>
        </w:tc>
        <w:tc>
          <w:tcPr>
            <w:tcW w:w="2948" w:type="pct"/>
            <w:shd w:val="clear" w:color="000000" w:fill="FFFFFF"/>
            <w:hideMark/>
          </w:tcPr>
          <w:p w14:paraId="3AE1C4EC" w14:textId="5BEFE085" w:rsidR="005D608A" w:rsidRPr="005D608A" w:rsidRDefault="005D608A" w:rsidP="005D608A">
            <w:pPr>
              <w:spacing w:after="0" w:line="240" w:lineRule="auto"/>
              <w:jc w:val="left"/>
              <w:rPr>
                <w:rFonts w:asciiTheme="majorHAnsi" w:eastAsia="Times New Roman" w:hAnsiTheme="majorHAnsi" w:cstheme="majorHAnsi"/>
                <w:sz w:val="20"/>
                <w:szCs w:val="20"/>
                <w:lang w:eastAsia="pl-PL"/>
              </w:rPr>
            </w:pPr>
            <w:r w:rsidRPr="005D608A">
              <w:rPr>
                <w:rFonts w:asciiTheme="majorHAnsi" w:hAnsiTheme="majorHAnsi" w:cstheme="majorHAnsi"/>
              </w:rPr>
              <w:t>SCHEMAT INSTALACJI VRV</w:t>
            </w:r>
          </w:p>
        </w:tc>
      </w:tr>
    </w:tbl>
    <w:p w14:paraId="495129EB" w14:textId="4AA57A3F" w:rsidR="001529E3" w:rsidRDefault="001529E3" w:rsidP="00F9137B">
      <w:pPr>
        <w:ind w:left="142"/>
        <w:jc w:val="left"/>
        <w:rPr>
          <w:color w:val="FF0000"/>
        </w:rPr>
      </w:pPr>
    </w:p>
    <w:p w14:paraId="494F8DD1" w14:textId="0C0056FB" w:rsidR="003E35A1" w:rsidRDefault="003E35A1" w:rsidP="00F9137B">
      <w:pPr>
        <w:ind w:left="142"/>
        <w:jc w:val="left"/>
        <w:rPr>
          <w:color w:val="FF0000"/>
        </w:rPr>
      </w:pPr>
    </w:p>
    <w:p w14:paraId="04159CAD" w14:textId="2C16A2D2" w:rsidR="003E35A1" w:rsidRDefault="003E35A1" w:rsidP="00F9137B">
      <w:pPr>
        <w:ind w:left="142"/>
        <w:jc w:val="left"/>
        <w:rPr>
          <w:color w:val="FF0000"/>
        </w:rPr>
      </w:pPr>
    </w:p>
    <w:p w14:paraId="11E77983" w14:textId="77777777" w:rsidR="003E35A1" w:rsidRPr="00073A3D" w:rsidRDefault="003E35A1" w:rsidP="003E35A1">
      <w:pPr>
        <w:jc w:val="left"/>
        <w:rPr>
          <w:color w:val="FF0000"/>
        </w:rPr>
      </w:pPr>
    </w:p>
    <w:p w14:paraId="69617EC5" w14:textId="77777777" w:rsidR="00B66ED2" w:rsidRPr="00C93156" w:rsidRDefault="00B66ED2" w:rsidP="00F9137B">
      <w:pPr>
        <w:pStyle w:val="Nagwek1"/>
        <w:ind w:left="574"/>
      </w:pPr>
      <w:bookmarkStart w:id="3" w:name="_Toc115357063"/>
      <w:bookmarkStart w:id="4" w:name="_Toc115422913"/>
      <w:r w:rsidRPr="00C93156">
        <w:lastRenderedPageBreak/>
        <w:t>Oświadczeni</w:t>
      </w:r>
      <w:r w:rsidR="00A7743C" w:rsidRPr="00C93156">
        <w:t>a</w:t>
      </w:r>
      <w:r w:rsidR="002A2269" w:rsidRPr="00C93156">
        <w:t xml:space="preserve"> projektanta i sprawdzającego</w:t>
      </w:r>
      <w:bookmarkEnd w:id="3"/>
      <w:bookmarkEnd w:id="4"/>
    </w:p>
    <w:p w14:paraId="5C49342A" w14:textId="77777777" w:rsidR="002A2269" w:rsidRPr="00C93156" w:rsidRDefault="002A2269" w:rsidP="00F9137B">
      <w:pPr>
        <w:ind w:left="142"/>
        <w:jc w:val="right"/>
      </w:pPr>
    </w:p>
    <w:p w14:paraId="69348D8C" w14:textId="652ADE8E" w:rsidR="0048198A" w:rsidRPr="00C93156" w:rsidRDefault="0048198A" w:rsidP="0048198A">
      <w:pPr>
        <w:jc w:val="right"/>
        <w:rPr>
          <w:rFonts w:cstheme="minorHAnsi"/>
        </w:rPr>
      </w:pPr>
      <w:r w:rsidRPr="00C93156">
        <w:rPr>
          <w:rFonts w:cstheme="minorHAnsi"/>
        </w:rPr>
        <w:t xml:space="preserve">Warszawa, </w:t>
      </w:r>
      <w:r w:rsidR="009C4017">
        <w:rPr>
          <w:rFonts w:cstheme="minorHAnsi"/>
        </w:rPr>
        <w:t>30</w:t>
      </w:r>
      <w:r w:rsidR="009946F9">
        <w:rPr>
          <w:rFonts w:cstheme="minorHAnsi"/>
        </w:rPr>
        <w:t xml:space="preserve"> </w:t>
      </w:r>
      <w:r w:rsidR="001035FA">
        <w:rPr>
          <w:rFonts w:cstheme="minorHAnsi"/>
        </w:rPr>
        <w:t>czerwca</w:t>
      </w:r>
      <w:r w:rsidRPr="00C93156">
        <w:rPr>
          <w:rFonts w:cstheme="minorHAnsi"/>
        </w:rPr>
        <w:t xml:space="preserve"> 202</w:t>
      </w:r>
      <w:r w:rsidR="001035FA">
        <w:rPr>
          <w:rFonts w:cstheme="minorHAnsi"/>
        </w:rPr>
        <w:t>3</w:t>
      </w:r>
      <w:r w:rsidRPr="00C93156">
        <w:rPr>
          <w:rFonts w:cstheme="minorHAnsi"/>
        </w:rPr>
        <w:t xml:space="preserve"> r.</w:t>
      </w:r>
    </w:p>
    <w:p w14:paraId="18A82FFE" w14:textId="77777777" w:rsidR="00A16B42" w:rsidRPr="00073A3D" w:rsidRDefault="00A16B42" w:rsidP="00A16B42">
      <w:pPr>
        <w:spacing w:line="360" w:lineRule="auto"/>
        <w:jc w:val="right"/>
        <w:rPr>
          <w:rFonts w:eastAsia="Calibri" w:cstheme="minorHAnsi"/>
          <w:b/>
          <w:color w:val="FF0000"/>
        </w:rPr>
      </w:pPr>
    </w:p>
    <w:p w14:paraId="0745EEBB" w14:textId="77777777" w:rsidR="00A16B42" w:rsidRPr="00073A3D" w:rsidRDefault="00A16B42" w:rsidP="00A16B42">
      <w:pPr>
        <w:spacing w:line="360" w:lineRule="auto"/>
        <w:jc w:val="right"/>
        <w:rPr>
          <w:rFonts w:eastAsia="Calibri" w:cstheme="minorHAnsi"/>
          <w:b/>
          <w:color w:val="FF0000"/>
        </w:rPr>
      </w:pPr>
    </w:p>
    <w:p w14:paraId="75FB7091" w14:textId="77777777" w:rsidR="001214CE" w:rsidRPr="00EE3FDA" w:rsidRDefault="001214CE" w:rsidP="001214CE">
      <w:pPr>
        <w:jc w:val="center"/>
        <w:rPr>
          <w:rFonts w:eastAsia="Calibri" w:cstheme="minorHAnsi"/>
          <w:b/>
        </w:rPr>
      </w:pPr>
      <w:r w:rsidRPr="00EE3FDA">
        <w:rPr>
          <w:rFonts w:eastAsia="Calibri" w:cstheme="minorHAnsi"/>
          <w:b/>
        </w:rPr>
        <w:t>Oświadczenie</w:t>
      </w:r>
    </w:p>
    <w:p w14:paraId="4A1A6A6E" w14:textId="77777777" w:rsidR="001214CE" w:rsidRPr="00EE3FDA" w:rsidRDefault="001214CE" w:rsidP="001214CE">
      <w:pPr>
        <w:rPr>
          <w:rFonts w:eastAsia="Calibri" w:cstheme="minorHAnsi"/>
        </w:rPr>
      </w:pPr>
    </w:p>
    <w:p w14:paraId="7271CC42" w14:textId="77793B40" w:rsidR="001214CE" w:rsidRPr="00EE3FDA" w:rsidRDefault="001214CE" w:rsidP="002D3078">
      <w:pPr>
        <w:autoSpaceDE w:val="0"/>
        <w:spacing w:line="360" w:lineRule="auto"/>
        <w:rPr>
          <w:rFonts w:cstheme="minorHAnsi"/>
        </w:rPr>
      </w:pPr>
      <w:r>
        <w:rPr>
          <w:rFonts w:cstheme="minorHAnsi"/>
        </w:rPr>
        <w:t>Na podstawie art.</w:t>
      </w:r>
      <w:r>
        <w:rPr>
          <w:rFonts w:cstheme="minorHAnsi"/>
          <w:i/>
          <w:iCs/>
        </w:rPr>
        <w:t xml:space="preserve"> 34 ust. 3d pkt 3 Ustawy z dnia 7 lipca 1994 r. ustawy z dnia 7 lipca </w:t>
      </w:r>
      <w:proofErr w:type="gramStart"/>
      <w:r>
        <w:rPr>
          <w:rFonts w:cstheme="minorHAnsi"/>
          <w:i/>
          <w:iCs/>
        </w:rPr>
        <w:t>1994r.</w:t>
      </w:r>
      <w:proofErr w:type="gramEnd"/>
      <w:r>
        <w:rPr>
          <w:rFonts w:cstheme="minorHAnsi"/>
          <w:i/>
          <w:iCs/>
        </w:rPr>
        <w:t xml:space="preserve"> – Prawo budowlane (Dz. U. z </w:t>
      </w:r>
      <w:proofErr w:type="gramStart"/>
      <w:r>
        <w:rPr>
          <w:rFonts w:cstheme="minorHAnsi"/>
          <w:i/>
          <w:iCs/>
        </w:rPr>
        <w:t>2021r.</w:t>
      </w:r>
      <w:proofErr w:type="gramEnd"/>
      <w:r>
        <w:rPr>
          <w:rFonts w:cstheme="minorHAnsi"/>
          <w:i/>
          <w:iCs/>
        </w:rPr>
        <w:t xml:space="preserve"> poz. 2351 z późn. zm.),</w:t>
      </w:r>
      <w:r>
        <w:rPr>
          <w:rFonts w:cstheme="minorHAnsi"/>
        </w:rPr>
        <w:t xml:space="preserve"> </w:t>
      </w:r>
      <w:r w:rsidRPr="00EE3FDA">
        <w:rPr>
          <w:rFonts w:cstheme="minorHAnsi"/>
          <w:b/>
          <w:bCs/>
        </w:rPr>
        <w:t xml:space="preserve">OŚWIADCZAM, </w:t>
      </w:r>
      <w:r w:rsidRPr="00BD59E7">
        <w:rPr>
          <w:rFonts w:cstheme="minorHAnsi"/>
        </w:rPr>
        <w:t xml:space="preserve">że projekt </w:t>
      </w:r>
      <w:r w:rsidR="008760FD">
        <w:rPr>
          <w:rFonts w:cstheme="minorHAnsi"/>
        </w:rPr>
        <w:t>techniczny</w:t>
      </w:r>
      <w:r>
        <w:rPr>
          <w:rFonts w:cstheme="minorHAnsi"/>
        </w:rPr>
        <w:t xml:space="preserve"> instalacji sanitarnych</w:t>
      </w:r>
      <w:r w:rsidRPr="00BD59E7">
        <w:rPr>
          <w:rFonts w:cstheme="minorHAnsi"/>
        </w:rPr>
        <w:t xml:space="preserve"> dla zamierzenia budowlanego pod nazwą:</w:t>
      </w:r>
    </w:p>
    <w:p w14:paraId="12B5F910" w14:textId="77777777" w:rsidR="001214CE" w:rsidRPr="008545DF" w:rsidRDefault="001214CE" w:rsidP="002D3078">
      <w:pPr>
        <w:autoSpaceDE w:val="0"/>
        <w:spacing w:line="360" w:lineRule="auto"/>
        <w:rPr>
          <w:rFonts w:cstheme="minorHAnsi"/>
          <w:b/>
          <w:bCs/>
        </w:rPr>
      </w:pPr>
      <w:r w:rsidRPr="008545DF">
        <w:rPr>
          <w:rFonts w:cstheme="minorHAnsi"/>
          <w:b/>
          <w:bCs/>
        </w:rPr>
        <w:t>PRZEBUDOWA, NADBUDOWA, REMONT, ROZBIÓRKI ISTNIEJĄCYCH OBIEKTÓW MWOMP ORAZ BUDOWA NOWEGO ŁĄCZNIKA WRAZ Z URZĄDZENIAMI BUDOWLANYMI - „MODERNIZACJA OBIEKTÓW MWOMP W PŁOCKU ODDZIAŁ W WARSZAWIE”.  </w:t>
      </w:r>
    </w:p>
    <w:p w14:paraId="6A20A2AB" w14:textId="77777777" w:rsidR="001214CE" w:rsidRPr="00EE3FDA" w:rsidRDefault="001214CE" w:rsidP="002D3078">
      <w:pPr>
        <w:autoSpaceDE w:val="0"/>
        <w:spacing w:line="360" w:lineRule="auto"/>
        <w:rPr>
          <w:rFonts w:cstheme="minorHAnsi"/>
        </w:rPr>
      </w:pPr>
      <w:r w:rsidRPr="00EE3FDA">
        <w:rPr>
          <w:rFonts w:cstheme="minorHAnsi"/>
        </w:rPr>
        <w:t>zlokalizowanego na dział</w:t>
      </w:r>
      <w:r>
        <w:rPr>
          <w:rFonts w:cstheme="minorHAnsi"/>
        </w:rPr>
        <w:t>kach</w:t>
      </w:r>
      <w:r w:rsidRPr="00EE3FDA">
        <w:rPr>
          <w:rFonts w:cstheme="minorHAnsi"/>
        </w:rPr>
        <w:t xml:space="preserve"> nr ew. 56</w:t>
      </w:r>
      <w:r>
        <w:rPr>
          <w:rFonts w:cstheme="minorHAnsi"/>
        </w:rPr>
        <w:t>, 50, 52</w:t>
      </w:r>
      <w:r w:rsidRPr="00EE3FDA">
        <w:rPr>
          <w:rFonts w:cstheme="minorHAnsi"/>
        </w:rPr>
        <w:t xml:space="preserve"> obr. ewid. 7-01-15 </w:t>
      </w:r>
      <w:proofErr w:type="gramStart"/>
      <w:r w:rsidRPr="00EE3FDA">
        <w:rPr>
          <w:rFonts w:cstheme="minorHAnsi"/>
        </w:rPr>
        <w:t>Warszawa ,</w:t>
      </w:r>
      <w:proofErr w:type="gramEnd"/>
      <w:r w:rsidRPr="00EE3FDA">
        <w:rPr>
          <w:rFonts w:cstheme="minorHAnsi"/>
        </w:rPr>
        <w:t xml:space="preserve"> sporządzony został zgodnie z obowiązującymi przepisami oraz zasadami wiedzy technicznej.</w:t>
      </w:r>
    </w:p>
    <w:p w14:paraId="32D32C85" w14:textId="77777777" w:rsidR="00A16B42" w:rsidRPr="001214CE" w:rsidRDefault="00A16B42" w:rsidP="0048198A">
      <w:pPr>
        <w:ind w:right="1"/>
        <w:rPr>
          <w:rFonts w:cstheme="minorHAnsi"/>
        </w:rPr>
      </w:pPr>
    </w:p>
    <w:p w14:paraId="6A5FAD73" w14:textId="77777777" w:rsidR="00A16B42" w:rsidRPr="001214CE" w:rsidRDefault="00A16B42" w:rsidP="00A16B42">
      <w:pPr>
        <w:pStyle w:val="Tekstpodstawowy"/>
        <w:spacing w:line="198" w:lineRule="atLeast"/>
        <w:jc w:val="right"/>
        <w:rPr>
          <w:rFonts w:cstheme="minorHAnsi"/>
          <w:bCs/>
          <w:lang w:val="de-DE"/>
        </w:rPr>
      </w:pPr>
      <w:r w:rsidRPr="001214CE">
        <w:rPr>
          <w:rFonts w:cstheme="minorHAnsi"/>
          <w:bCs/>
          <w:lang w:val="de-DE"/>
        </w:rPr>
        <w:t>PROJEKTANT</w:t>
      </w:r>
    </w:p>
    <w:p w14:paraId="738E0B63" w14:textId="77777777" w:rsidR="005370B7" w:rsidRPr="001214CE" w:rsidRDefault="005370B7" w:rsidP="005370B7">
      <w:pPr>
        <w:pStyle w:val="Normalny1"/>
        <w:jc w:val="right"/>
        <w:rPr>
          <w:rFonts w:asciiTheme="minorHAnsi" w:eastAsia="Times New Roman" w:hAnsiTheme="minorHAnsi" w:cstheme="minorHAnsi"/>
          <w:b/>
          <w:bCs/>
          <w:color w:val="auto"/>
          <w:sz w:val="22"/>
          <w:szCs w:val="22"/>
          <w:lang w:val="de-DE" w:eastAsia="pl-PL" w:bidi="ar-SA"/>
        </w:rPr>
      </w:pPr>
      <w:r w:rsidRPr="001214CE">
        <w:rPr>
          <w:rFonts w:asciiTheme="minorHAnsi" w:eastAsia="Times New Roman" w:hAnsiTheme="minorHAnsi" w:cstheme="minorHAnsi"/>
          <w:b/>
          <w:bCs/>
          <w:color w:val="auto"/>
          <w:sz w:val="22"/>
          <w:szCs w:val="22"/>
          <w:lang w:val="de-DE" w:eastAsia="pl-PL" w:bidi="ar-SA"/>
        </w:rPr>
        <w:t xml:space="preserve">mgr inż. </w:t>
      </w:r>
      <w:r w:rsidR="00AC70ED" w:rsidRPr="001214CE">
        <w:rPr>
          <w:rFonts w:asciiTheme="minorHAnsi" w:eastAsia="Times New Roman" w:hAnsiTheme="minorHAnsi" w:cstheme="minorHAnsi"/>
          <w:b/>
          <w:bCs/>
          <w:color w:val="auto"/>
          <w:sz w:val="22"/>
          <w:szCs w:val="22"/>
          <w:lang w:val="de-DE" w:eastAsia="pl-PL" w:bidi="ar-SA"/>
        </w:rPr>
        <w:t>Kamila Baraniak</w:t>
      </w:r>
    </w:p>
    <w:p w14:paraId="2B57C369" w14:textId="77777777" w:rsidR="005370B7" w:rsidRPr="001214CE" w:rsidRDefault="005370B7" w:rsidP="005370B7">
      <w:pPr>
        <w:pStyle w:val="Normalny1"/>
        <w:jc w:val="right"/>
        <w:rPr>
          <w:rFonts w:asciiTheme="minorHAnsi" w:hAnsiTheme="minorHAnsi" w:cstheme="minorHAnsi"/>
          <w:color w:val="auto"/>
          <w:sz w:val="22"/>
          <w:szCs w:val="22"/>
        </w:rPr>
      </w:pPr>
      <w:r w:rsidRPr="001214CE">
        <w:rPr>
          <w:rFonts w:asciiTheme="minorHAnsi" w:hAnsiTheme="minorHAnsi" w:cstheme="minorHAnsi"/>
          <w:color w:val="auto"/>
          <w:sz w:val="22"/>
          <w:szCs w:val="22"/>
        </w:rPr>
        <w:t xml:space="preserve">nr uprawnień: </w:t>
      </w:r>
      <w:r w:rsidR="00AC70ED" w:rsidRPr="001214CE">
        <w:rPr>
          <w:rFonts w:asciiTheme="minorHAnsi" w:hAnsiTheme="minorHAnsi" w:cstheme="minorHAnsi"/>
          <w:color w:val="auto"/>
          <w:sz w:val="22"/>
          <w:szCs w:val="22"/>
        </w:rPr>
        <w:t>WKP</w:t>
      </w:r>
      <w:r w:rsidRPr="001214CE">
        <w:rPr>
          <w:rFonts w:asciiTheme="minorHAnsi" w:hAnsiTheme="minorHAnsi" w:cstheme="minorHAnsi"/>
          <w:color w:val="auto"/>
          <w:sz w:val="22"/>
          <w:szCs w:val="22"/>
        </w:rPr>
        <w:t>/01</w:t>
      </w:r>
      <w:r w:rsidR="00AC70ED" w:rsidRPr="001214CE">
        <w:rPr>
          <w:rFonts w:asciiTheme="minorHAnsi" w:hAnsiTheme="minorHAnsi" w:cstheme="minorHAnsi"/>
          <w:color w:val="auto"/>
          <w:sz w:val="22"/>
          <w:szCs w:val="22"/>
        </w:rPr>
        <w:t>57</w:t>
      </w:r>
      <w:r w:rsidRPr="001214CE">
        <w:rPr>
          <w:rFonts w:asciiTheme="minorHAnsi" w:hAnsiTheme="minorHAnsi" w:cstheme="minorHAnsi"/>
          <w:color w:val="auto"/>
          <w:sz w:val="22"/>
          <w:szCs w:val="22"/>
        </w:rPr>
        <w:t>/P</w:t>
      </w:r>
      <w:r w:rsidR="00AC70ED" w:rsidRPr="001214CE">
        <w:rPr>
          <w:rFonts w:asciiTheme="minorHAnsi" w:hAnsiTheme="minorHAnsi" w:cstheme="minorHAnsi"/>
          <w:color w:val="auto"/>
          <w:sz w:val="22"/>
          <w:szCs w:val="22"/>
        </w:rPr>
        <w:t>WO</w:t>
      </w:r>
      <w:r w:rsidRPr="001214CE">
        <w:rPr>
          <w:rFonts w:asciiTheme="minorHAnsi" w:hAnsiTheme="minorHAnsi" w:cstheme="minorHAnsi"/>
          <w:color w:val="auto"/>
          <w:sz w:val="22"/>
          <w:szCs w:val="22"/>
        </w:rPr>
        <w:t>S/1</w:t>
      </w:r>
      <w:r w:rsidR="00AC70ED" w:rsidRPr="001214CE">
        <w:rPr>
          <w:rFonts w:asciiTheme="minorHAnsi" w:hAnsiTheme="minorHAnsi" w:cstheme="minorHAnsi"/>
          <w:color w:val="auto"/>
          <w:sz w:val="22"/>
          <w:szCs w:val="22"/>
        </w:rPr>
        <w:t>6</w:t>
      </w:r>
    </w:p>
    <w:p w14:paraId="60F06317" w14:textId="77777777" w:rsidR="00A16B42" w:rsidRPr="001214CE" w:rsidRDefault="00A16B42" w:rsidP="00A16B42">
      <w:pPr>
        <w:spacing w:line="360" w:lineRule="auto"/>
        <w:rPr>
          <w:rFonts w:eastAsia="Calibri" w:cstheme="minorHAnsi"/>
        </w:rPr>
      </w:pPr>
    </w:p>
    <w:p w14:paraId="0116624B" w14:textId="77777777" w:rsidR="00A16B42" w:rsidRPr="001214CE" w:rsidRDefault="00A16B42" w:rsidP="00A16B42">
      <w:pPr>
        <w:rPr>
          <w:rFonts w:cstheme="minorHAnsi"/>
        </w:rPr>
      </w:pPr>
    </w:p>
    <w:p w14:paraId="52C5912A" w14:textId="77777777" w:rsidR="00A16B42" w:rsidRPr="001214CE" w:rsidRDefault="00A16B42" w:rsidP="00A16B42">
      <w:pPr>
        <w:rPr>
          <w:rFonts w:cstheme="minorHAnsi"/>
        </w:rPr>
      </w:pPr>
    </w:p>
    <w:p w14:paraId="005EE1C3" w14:textId="77777777" w:rsidR="00A16B42" w:rsidRPr="001214CE" w:rsidRDefault="00A16B42" w:rsidP="00A16B42">
      <w:pPr>
        <w:pStyle w:val="Tekstpodstawowy"/>
        <w:spacing w:line="198" w:lineRule="atLeast"/>
        <w:jc w:val="right"/>
        <w:rPr>
          <w:rFonts w:cstheme="minorHAnsi"/>
          <w:bCs/>
          <w:lang w:val="de-DE"/>
        </w:rPr>
      </w:pPr>
      <w:r w:rsidRPr="001214CE">
        <w:rPr>
          <w:rFonts w:cstheme="minorHAnsi"/>
          <w:bCs/>
          <w:lang w:val="de-DE"/>
        </w:rPr>
        <w:t>SPRAWDZAJĄCY</w:t>
      </w:r>
    </w:p>
    <w:p w14:paraId="5307AB30" w14:textId="68B330E7" w:rsidR="005370B7" w:rsidRPr="001214CE" w:rsidRDefault="005370B7" w:rsidP="005370B7">
      <w:pPr>
        <w:pStyle w:val="Normalny1"/>
        <w:jc w:val="right"/>
        <w:rPr>
          <w:rFonts w:asciiTheme="minorHAnsi" w:eastAsia="Times New Roman" w:hAnsiTheme="minorHAnsi" w:cstheme="minorHAnsi"/>
          <w:b/>
          <w:bCs/>
          <w:color w:val="auto"/>
          <w:sz w:val="22"/>
          <w:szCs w:val="22"/>
          <w:lang w:val="de-DE" w:eastAsia="pl-PL" w:bidi="ar-SA"/>
        </w:rPr>
      </w:pPr>
      <w:r w:rsidRPr="001214CE">
        <w:rPr>
          <w:rFonts w:asciiTheme="minorHAnsi" w:eastAsia="Times New Roman" w:hAnsiTheme="minorHAnsi" w:cstheme="minorHAnsi"/>
          <w:b/>
          <w:bCs/>
          <w:color w:val="auto"/>
          <w:sz w:val="22"/>
          <w:szCs w:val="22"/>
          <w:lang w:val="de-DE" w:eastAsia="pl-PL" w:bidi="ar-SA"/>
        </w:rPr>
        <w:t xml:space="preserve">mgr inż. </w:t>
      </w:r>
      <w:r w:rsidR="001214CE" w:rsidRPr="001214CE">
        <w:rPr>
          <w:rFonts w:asciiTheme="minorHAnsi" w:eastAsia="Times New Roman" w:hAnsiTheme="minorHAnsi" w:cstheme="minorHAnsi"/>
          <w:b/>
          <w:bCs/>
          <w:color w:val="auto"/>
          <w:sz w:val="22"/>
          <w:szCs w:val="22"/>
          <w:lang w:val="de-DE" w:eastAsia="pl-PL" w:bidi="ar-SA"/>
        </w:rPr>
        <w:t>Marta Kutrzepa (</w:t>
      </w:r>
      <w:proofErr w:type="gramStart"/>
      <w:r w:rsidR="001214CE" w:rsidRPr="001214CE">
        <w:rPr>
          <w:rFonts w:asciiTheme="minorHAnsi" w:eastAsia="Times New Roman" w:hAnsiTheme="minorHAnsi" w:cstheme="minorHAnsi"/>
          <w:b/>
          <w:bCs/>
          <w:color w:val="auto"/>
          <w:sz w:val="22"/>
          <w:szCs w:val="22"/>
          <w:lang w:val="de-DE" w:eastAsia="pl-PL" w:bidi="ar-SA"/>
        </w:rPr>
        <w:t>rod.Sołoducha</w:t>
      </w:r>
      <w:proofErr w:type="gramEnd"/>
      <w:r w:rsidR="001214CE" w:rsidRPr="001214CE">
        <w:rPr>
          <w:rFonts w:asciiTheme="minorHAnsi" w:eastAsia="Times New Roman" w:hAnsiTheme="minorHAnsi" w:cstheme="minorHAnsi"/>
          <w:b/>
          <w:bCs/>
          <w:color w:val="auto"/>
          <w:sz w:val="22"/>
          <w:szCs w:val="22"/>
          <w:lang w:val="de-DE" w:eastAsia="pl-PL" w:bidi="ar-SA"/>
        </w:rPr>
        <w:t>)</w:t>
      </w:r>
    </w:p>
    <w:p w14:paraId="683F36DD" w14:textId="45EE68B0" w:rsidR="005370B7" w:rsidRPr="001214CE" w:rsidRDefault="005370B7" w:rsidP="005370B7">
      <w:pPr>
        <w:pStyle w:val="Normalny1"/>
        <w:jc w:val="right"/>
        <w:rPr>
          <w:rFonts w:asciiTheme="minorHAnsi" w:hAnsiTheme="minorHAnsi" w:cstheme="minorHAnsi"/>
          <w:color w:val="auto"/>
          <w:sz w:val="22"/>
          <w:szCs w:val="22"/>
        </w:rPr>
      </w:pPr>
      <w:r w:rsidRPr="001214CE">
        <w:rPr>
          <w:rFonts w:asciiTheme="minorHAnsi" w:hAnsiTheme="minorHAnsi" w:cstheme="minorHAnsi"/>
          <w:color w:val="auto"/>
          <w:sz w:val="22"/>
          <w:szCs w:val="22"/>
        </w:rPr>
        <w:t xml:space="preserve">nr uprawnień: </w:t>
      </w:r>
      <w:r w:rsidR="001214CE" w:rsidRPr="001214CE">
        <w:rPr>
          <w:rFonts w:asciiTheme="minorHAnsi" w:hAnsiTheme="minorHAnsi" w:cstheme="minorHAnsi"/>
          <w:color w:val="auto"/>
          <w:sz w:val="22"/>
          <w:szCs w:val="22"/>
        </w:rPr>
        <w:t>nr LUB/0069/PWBS/17</w:t>
      </w:r>
    </w:p>
    <w:p w14:paraId="5C28B01F" w14:textId="77777777" w:rsidR="00863A9A" w:rsidRPr="00073A3D" w:rsidRDefault="00863A9A" w:rsidP="00F9137B">
      <w:pPr>
        <w:ind w:left="142"/>
        <w:rPr>
          <w:rFonts w:cstheme="minorHAnsi"/>
          <w:color w:val="FF0000"/>
        </w:rPr>
      </w:pPr>
    </w:p>
    <w:p w14:paraId="1FF98E6C" w14:textId="301D3A59" w:rsidR="00E52208" w:rsidRPr="00073A3D" w:rsidRDefault="00E52208">
      <w:pPr>
        <w:jc w:val="left"/>
        <w:rPr>
          <w:color w:val="FF0000"/>
        </w:rPr>
      </w:pPr>
      <w:r w:rsidRPr="00073A3D">
        <w:rPr>
          <w:color w:val="FF0000"/>
        </w:rPr>
        <w:br w:type="page"/>
      </w:r>
    </w:p>
    <w:p w14:paraId="43D9940F" w14:textId="77777777" w:rsidR="00A16B42" w:rsidRPr="006827F4" w:rsidRDefault="00A16B42" w:rsidP="009946F9">
      <w:pPr>
        <w:pStyle w:val="Nagwek1"/>
      </w:pPr>
      <w:bookmarkStart w:id="5" w:name="_Toc83394925"/>
      <w:bookmarkStart w:id="6" w:name="_Toc115357064"/>
      <w:bookmarkStart w:id="7" w:name="_Toc115422914"/>
      <w:r w:rsidRPr="006827F4">
        <w:lastRenderedPageBreak/>
        <w:t>Część Ogólna</w:t>
      </w:r>
      <w:bookmarkEnd w:id="5"/>
      <w:bookmarkEnd w:id="6"/>
      <w:bookmarkEnd w:id="7"/>
    </w:p>
    <w:p w14:paraId="0D11E097" w14:textId="77777777" w:rsidR="00A16B42" w:rsidRPr="006827F4" w:rsidRDefault="00A16B42" w:rsidP="00A16B42">
      <w:pPr>
        <w:pStyle w:val="Nagwek2"/>
        <w:ind w:left="576"/>
      </w:pPr>
      <w:bookmarkStart w:id="8" w:name="_Toc529185533"/>
      <w:bookmarkStart w:id="9" w:name="_Toc83394926"/>
      <w:bookmarkStart w:id="10" w:name="_Toc115357065"/>
      <w:bookmarkStart w:id="11" w:name="_Toc115422915"/>
      <w:r w:rsidRPr="006827F4">
        <w:t>Przedmiot opracowania</w:t>
      </w:r>
      <w:bookmarkEnd w:id="8"/>
      <w:bookmarkEnd w:id="9"/>
      <w:bookmarkEnd w:id="10"/>
      <w:bookmarkEnd w:id="11"/>
    </w:p>
    <w:p w14:paraId="01E1ABDE" w14:textId="39DA9C85" w:rsidR="00A16B42" w:rsidRPr="006827F4" w:rsidRDefault="00A16B42" w:rsidP="00A16B42">
      <w:r w:rsidRPr="006827F4">
        <w:t xml:space="preserve">Przedmiotem niniejszego opracowania jest projekt </w:t>
      </w:r>
      <w:r w:rsidR="008760FD">
        <w:t>techniczny</w:t>
      </w:r>
      <w:r w:rsidRPr="006827F4">
        <w:t xml:space="preserve"> instalacji sanitarnych</w:t>
      </w:r>
      <w:r w:rsidR="00AC70ED" w:rsidRPr="006827F4">
        <w:t xml:space="preserve"> dla</w:t>
      </w:r>
      <w:r w:rsidR="00C93156" w:rsidRPr="006827F4">
        <w:t xml:space="preserve"> zamierzenia budowlanego</w:t>
      </w:r>
      <w:r w:rsidR="006827F4">
        <w:t xml:space="preserve"> pod nazwą</w:t>
      </w:r>
      <w:r w:rsidR="00754C3C" w:rsidRPr="006827F4">
        <w:t xml:space="preserve"> </w:t>
      </w:r>
      <w:r w:rsidR="006827F4" w:rsidRPr="00220087">
        <w:rPr>
          <w:smallCaps/>
        </w:rPr>
        <w:t xml:space="preserve">PRZEBUDOWA, NADBUDOWA, REMONT, ROZBIÓRKI ISTNIEJĄCYCH OBIEKTÓW MWOMP ORAZ BUDOWA NOWEGO ŁĄCZNIKA WRAZ Z URZĄDZENIAMI BUDOWLANYMI - „MODERNIZACJA OBIEKTÓW MWOMP W PŁOCKU ODDZIAŁ W </w:t>
      </w:r>
      <w:proofErr w:type="gramStart"/>
      <w:r w:rsidR="006827F4" w:rsidRPr="00220087">
        <w:rPr>
          <w:smallCaps/>
        </w:rPr>
        <w:t>WARSZAWIE”  </w:t>
      </w:r>
      <w:r w:rsidR="00C93156" w:rsidRPr="006827F4">
        <w:t>przy</w:t>
      </w:r>
      <w:proofErr w:type="gramEnd"/>
      <w:r w:rsidR="00C93156" w:rsidRPr="006827F4">
        <w:t xml:space="preserve"> Al. Wojska Polskiego 25.</w:t>
      </w:r>
    </w:p>
    <w:p w14:paraId="498B212A" w14:textId="77777777" w:rsidR="00A16B42" w:rsidRPr="006827F4" w:rsidRDefault="00A16B42" w:rsidP="00A16B42">
      <w:pPr>
        <w:pStyle w:val="Nagwek2"/>
        <w:tabs>
          <w:tab w:val="num" w:pos="360"/>
        </w:tabs>
        <w:ind w:left="576"/>
      </w:pPr>
      <w:bookmarkStart w:id="12" w:name="_Toc32841780"/>
      <w:bookmarkStart w:id="13" w:name="_Toc83394927"/>
      <w:bookmarkStart w:id="14" w:name="_Toc115357066"/>
      <w:bookmarkStart w:id="15" w:name="_Toc115422916"/>
      <w:r w:rsidRPr="006827F4">
        <w:t>Podstawa opracowania</w:t>
      </w:r>
      <w:bookmarkEnd w:id="12"/>
      <w:bookmarkEnd w:id="13"/>
      <w:bookmarkEnd w:id="14"/>
      <w:bookmarkEnd w:id="15"/>
    </w:p>
    <w:p w14:paraId="798426F7" w14:textId="77777777" w:rsidR="00A16B42" w:rsidRPr="006827F4" w:rsidRDefault="00A16B42" w:rsidP="00A16B42">
      <w:r w:rsidRPr="006827F4">
        <w:t>Podstawę niniejszego opracowania stanowi:</w:t>
      </w:r>
    </w:p>
    <w:p w14:paraId="5DD7D959" w14:textId="77777777" w:rsidR="00A16B42" w:rsidRPr="006827F4" w:rsidRDefault="00A16B42" w:rsidP="005370B7">
      <w:pPr>
        <w:pStyle w:val="Akapitzlist"/>
        <w:numPr>
          <w:ilvl w:val="0"/>
          <w:numId w:val="13"/>
        </w:numPr>
        <w:rPr>
          <w:rFonts w:cs="Arial"/>
        </w:rPr>
      </w:pPr>
      <w:r w:rsidRPr="006827F4">
        <w:rPr>
          <w:rFonts w:cs="Arial"/>
        </w:rPr>
        <w:t>umowa na wykonanie wielobranżowej dokumentacji projektowej,</w:t>
      </w:r>
    </w:p>
    <w:p w14:paraId="3CBA22D8" w14:textId="77777777" w:rsidR="00A16B42" w:rsidRPr="006827F4" w:rsidRDefault="00A16B42" w:rsidP="005370B7">
      <w:pPr>
        <w:pStyle w:val="Akapitzlist"/>
        <w:numPr>
          <w:ilvl w:val="0"/>
          <w:numId w:val="13"/>
        </w:numPr>
        <w:rPr>
          <w:rFonts w:cs="Arial"/>
        </w:rPr>
      </w:pPr>
      <w:r w:rsidRPr="006827F4">
        <w:rPr>
          <w:rFonts w:cs="Arial"/>
        </w:rPr>
        <w:t>mapa sytuacyjno-wysokościowa dla celów projektowych z naniesionym istniejącym uzbrojeniem podziemnym i projektowanym zagospodarowaniem terenu,</w:t>
      </w:r>
    </w:p>
    <w:p w14:paraId="4BD78771" w14:textId="77777777" w:rsidR="00A16B42" w:rsidRPr="006827F4" w:rsidRDefault="00A16B42" w:rsidP="005370B7">
      <w:pPr>
        <w:pStyle w:val="Akapitzlist"/>
        <w:numPr>
          <w:ilvl w:val="0"/>
          <w:numId w:val="13"/>
        </w:numPr>
        <w:rPr>
          <w:rFonts w:cs="Arial"/>
        </w:rPr>
      </w:pPr>
      <w:r w:rsidRPr="006827F4">
        <w:rPr>
          <w:rFonts w:cs="Arial"/>
        </w:rPr>
        <w:t>wytyczne rzeczoznawcy d/s zabezpieczeń ppoż.,</w:t>
      </w:r>
    </w:p>
    <w:p w14:paraId="2673E520" w14:textId="77777777" w:rsidR="00A16B42" w:rsidRPr="006827F4" w:rsidRDefault="00A16B42" w:rsidP="005370B7">
      <w:pPr>
        <w:pStyle w:val="Akapitzlist"/>
        <w:numPr>
          <w:ilvl w:val="0"/>
          <w:numId w:val="13"/>
        </w:numPr>
        <w:rPr>
          <w:rFonts w:cs="Arial"/>
        </w:rPr>
      </w:pPr>
      <w:r w:rsidRPr="006827F4">
        <w:rPr>
          <w:rFonts w:cs="Arial"/>
        </w:rPr>
        <w:t>założenia i wytyczne przekazane przez Inwestora,</w:t>
      </w:r>
    </w:p>
    <w:p w14:paraId="4729C5C1" w14:textId="77777777" w:rsidR="00A16B42" w:rsidRPr="006827F4" w:rsidRDefault="00A16B42" w:rsidP="005370B7">
      <w:pPr>
        <w:pStyle w:val="Akapitzlist"/>
        <w:numPr>
          <w:ilvl w:val="0"/>
          <w:numId w:val="13"/>
        </w:numPr>
        <w:rPr>
          <w:rFonts w:cs="Arial"/>
        </w:rPr>
      </w:pPr>
      <w:r w:rsidRPr="006827F4">
        <w:rPr>
          <w:rFonts w:cs="Arial"/>
        </w:rPr>
        <w:t>obowiązujące normy i przepisy,</w:t>
      </w:r>
    </w:p>
    <w:p w14:paraId="289461BE" w14:textId="77777777" w:rsidR="00A16B42" w:rsidRPr="006827F4" w:rsidRDefault="00A16B42" w:rsidP="00A16B42">
      <w:pPr>
        <w:pStyle w:val="Nagwek2"/>
        <w:tabs>
          <w:tab w:val="num" w:pos="360"/>
        </w:tabs>
        <w:ind w:left="576"/>
      </w:pPr>
      <w:bookmarkStart w:id="16" w:name="_Toc32841781"/>
      <w:bookmarkStart w:id="17" w:name="_Toc83394928"/>
      <w:bookmarkStart w:id="18" w:name="_Toc115357067"/>
      <w:bookmarkStart w:id="19" w:name="_Toc115422917"/>
      <w:r w:rsidRPr="006827F4">
        <w:t>Zakres opracowania</w:t>
      </w:r>
      <w:bookmarkEnd w:id="16"/>
      <w:bookmarkEnd w:id="17"/>
      <w:bookmarkEnd w:id="18"/>
      <w:bookmarkEnd w:id="19"/>
    </w:p>
    <w:p w14:paraId="5F768DB0" w14:textId="77777777" w:rsidR="00A16B42" w:rsidRPr="003C7B59" w:rsidRDefault="00A16B42" w:rsidP="00A16B42">
      <w:r w:rsidRPr="003C7B59">
        <w:t>Instalacje sanitarne:</w:t>
      </w:r>
    </w:p>
    <w:p w14:paraId="622686B5" w14:textId="11AE39F9" w:rsidR="00A16B42" w:rsidRPr="003C7B59" w:rsidRDefault="00D757A6" w:rsidP="005370B7">
      <w:pPr>
        <w:pStyle w:val="Akapitzlist"/>
        <w:numPr>
          <w:ilvl w:val="0"/>
          <w:numId w:val="13"/>
        </w:numPr>
        <w:rPr>
          <w:rFonts w:cs="Arial"/>
        </w:rPr>
      </w:pPr>
      <w:r w:rsidRPr="003C7B59">
        <w:rPr>
          <w:rFonts w:cs="Arial"/>
        </w:rPr>
        <w:t>Instalacja wentylacji</w:t>
      </w:r>
      <w:r w:rsidR="006827F4" w:rsidRPr="003C7B59">
        <w:rPr>
          <w:rFonts w:cs="Arial"/>
        </w:rPr>
        <w:t xml:space="preserve"> mechanicznej</w:t>
      </w:r>
      <w:r w:rsidRPr="003C7B59">
        <w:rPr>
          <w:rFonts w:cs="Arial"/>
        </w:rPr>
        <w:t>,</w:t>
      </w:r>
    </w:p>
    <w:p w14:paraId="7B0AAB90" w14:textId="77777777" w:rsidR="00D757A6" w:rsidRPr="003C7B59" w:rsidRDefault="00D757A6" w:rsidP="005370B7">
      <w:pPr>
        <w:pStyle w:val="Akapitzlist"/>
        <w:numPr>
          <w:ilvl w:val="0"/>
          <w:numId w:val="13"/>
        </w:numPr>
        <w:rPr>
          <w:rFonts w:cs="Arial"/>
        </w:rPr>
      </w:pPr>
      <w:r w:rsidRPr="003C7B59">
        <w:rPr>
          <w:rFonts w:cs="Arial"/>
        </w:rPr>
        <w:t>Instalacja grzania i chłodzenia,</w:t>
      </w:r>
    </w:p>
    <w:p w14:paraId="63649D09" w14:textId="07BE52C9" w:rsidR="00D757A6" w:rsidRPr="003C7B59" w:rsidRDefault="00D757A6" w:rsidP="005370B7">
      <w:pPr>
        <w:pStyle w:val="Akapitzlist"/>
        <w:numPr>
          <w:ilvl w:val="0"/>
          <w:numId w:val="13"/>
        </w:numPr>
        <w:rPr>
          <w:rFonts w:cs="Arial"/>
        </w:rPr>
      </w:pPr>
      <w:r w:rsidRPr="003C7B59">
        <w:rPr>
          <w:rFonts w:cs="Arial"/>
        </w:rPr>
        <w:t>Instalacja wod-kan</w:t>
      </w:r>
      <w:r w:rsidR="007F2E39" w:rsidRPr="003C7B59">
        <w:rPr>
          <w:rFonts w:cs="Arial"/>
        </w:rPr>
        <w:t>.</w:t>
      </w:r>
    </w:p>
    <w:p w14:paraId="25E94780" w14:textId="0021423F" w:rsidR="00A16B42" w:rsidRDefault="00A16B42" w:rsidP="00A16B42">
      <w:pPr>
        <w:pStyle w:val="Nagwek2"/>
        <w:tabs>
          <w:tab w:val="num" w:pos="360"/>
        </w:tabs>
        <w:ind w:left="576"/>
      </w:pPr>
      <w:bookmarkStart w:id="20" w:name="_Toc83394929"/>
      <w:bookmarkStart w:id="21" w:name="_Toc115357068"/>
      <w:bookmarkStart w:id="22" w:name="_Toc115422918"/>
      <w:r w:rsidRPr="00026D64">
        <w:t>Wykaz norm i przepisów</w:t>
      </w:r>
      <w:bookmarkEnd w:id="20"/>
      <w:bookmarkEnd w:id="21"/>
      <w:bookmarkEnd w:id="22"/>
    </w:p>
    <w:p w14:paraId="5C448EA1" w14:textId="6782A01B" w:rsidR="009946F9" w:rsidRDefault="009946F9" w:rsidP="009946F9">
      <w:pPr>
        <w:pStyle w:val="Nagwek2"/>
      </w:pPr>
      <w:bookmarkStart w:id="23" w:name="_Toc96073809"/>
      <w:bookmarkStart w:id="24" w:name="_Toc101770270"/>
      <w:bookmarkStart w:id="25" w:name="_Toc115357069"/>
      <w:bookmarkStart w:id="26" w:name="_Toc115422919"/>
      <w:r>
        <w:t>Etapowanie inwestycji.</w:t>
      </w:r>
      <w:bookmarkEnd w:id="23"/>
      <w:bookmarkEnd w:id="24"/>
      <w:bookmarkEnd w:id="25"/>
      <w:bookmarkEnd w:id="26"/>
    </w:p>
    <w:p w14:paraId="4D20AF59" w14:textId="77777777" w:rsidR="009946F9" w:rsidRDefault="009946F9" w:rsidP="009946F9">
      <w:r>
        <w:t>Zgodnie z wymogami Zamawiającego związanymi z koniecznością zachowania funkcjonowania prowadzonej działalności w budynkach, planuje się etapowanie inwestycji. Planuje się realizację prac budowalnych w dwóch etapach:</w:t>
      </w:r>
    </w:p>
    <w:p w14:paraId="79F3C2A5" w14:textId="22B78FC3" w:rsidR="009946F9" w:rsidRDefault="009946F9" w:rsidP="009946F9">
      <w:pPr>
        <w:pStyle w:val="Akapitzlist"/>
        <w:numPr>
          <w:ilvl w:val="0"/>
          <w:numId w:val="44"/>
        </w:numPr>
        <w:spacing w:line="256" w:lineRule="auto"/>
      </w:pPr>
      <w:r>
        <w:t>Przebudowa, nadbudowa i rozbiórki budynku A, wraz z budową nowego łącznika, przyłącze wodociągowe,</w:t>
      </w:r>
    </w:p>
    <w:p w14:paraId="177F2190" w14:textId="77777777" w:rsidR="009946F9" w:rsidRDefault="009946F9" w:rsidP="009946F9">
      <w:pPr>
        <w:pStyle w:val="Akapitzlist"/>
        <w:numPr>
          <w:ilvl w:val="0"/>
          <w:numId w:val="44"/>
        </w:numPr>
        <w:spacing w:line="256" w:lineRule="auto"/>
      </w:pPr>
      <w:r>
        <w:t>Przebudowa, remont i rozbiórki budynku B, wraz z przebudową i rozbiórką istniejącego budynku Gospodarczo/Garażowego, teren zewnętrzny,</w:t>
      </w:r>
    </w:p>
    <w:p w14:paraId="16F70E68" w14:textId="77777777" w:rsidR="009946F9" w:rsidRPr="009946F9" w:rsidRDefault="009946F9" w:rsidP="009946F9"/>
    <w:p w14:paraId="658B05B6" w14:textId="7716BB55" w:rsidR="00D65866" w:rsidRPr="00FB766E" w:rsidRDefault="00D65866" w:rsidP="009946F9">
      <w:pPr>
        <w:pStyle w:val="Nagwek2"/>
      </w:pPr>
      <w:bookmarkStart w:id="27" w:name="_Toc115357070"/>
      <w:bookmarkStart w:id="28" w:name="_Toc115422920"/>
      <w:bookmarkStart w:id="29" w:name="_Toc83394930"/>
      <w:r w:rsidRPr="00FF6919">
        <w:t>Ważniejsze przepisy państwowe obowiązujące w budownictwie</w:t>
      </w:r>
      <w:bookmarkEnd w:id="27"/>
      <w:bookmarkEnd w:id="28"/>
    </w:p>
    <w:tbl>
      <w:tblPr>
        <w:tblStyle w:val="Tabela-Siatka"/>
        <w:tblW w:w="0" w:type="auto"/>
        <w:tblLook w:val="04A0" w:firstRow="1" w:lastRow="0" w:firstColumn="1" w:lastColumn="0" w:noHBand="0" w:noVBand="1"/>
      </w:tblPr>
      <w:tblGrid>
        <w:gridCol w:w="2824"/>
        <w:gridCol w:w="6453"/>
      </w:tblGrid>
      <w:tr w:rsidR="00D65866" w:rsidRPr="00176D85" w14:paraId="48413C6F" w14:textId="77777777" w:rsidTr="00026D64">
        <w:tc>
          <w:tcPr>
            <w:tcW w:w="2824" w:type="dxa"/>
          </w:tcPr>
          <w:p w14:paraId="216702A4" w14:textId="77777777" w:rsidR="00D65866" w:rsidRPr="00BC1996" w:rsidRDefault="00D65866" w:rsidP="004E5D36">
            <w:pPr>
              <w:rPr>
                <w:rFonts w:cstheme="minorHAnsi"/>
              </w:rPr>
            </w:pPr>
            <w:r w:rsidRPr="00B90D79">
              <w:t>Dz. U.1994 Nr 89, poz. 414 z późn</w:t>
            </w:r>
            <w:r>
              <w:t>iejszymi</w:t>
            </w:r>
            <w:r w:rsidRPr="00B90D79">
              <w:t xml:space="preserve"> </w:t>
            </w:r>
            <w:r>
              <w:t>z</w:t>
            </w:r>
            <w:r w:rsidRPr="00B90D79">
              <w:t>m</w:t>
            </w:r>
            <w:r>
              <w:t>ianami</w:t>
            </w:r>
          </w:p>
        </w:tc>
        <w:tc>
          <w:tcPr>
            <w:tcW w:w="6453" w:type="dxa"/>
          </w:tcPr>
          <w:p w14:paraId="07DD1A29" w14:textId="77777777" w:rsidR="00D65866" w:rsidRPr="00BC1996" w:rsidRDefault="00D65866" w:rsidP="004E5D36">
            <w:pPr>
              <w:rPr>
                <w:rFonts w:cstheme="minorHAnsi"/>
              </w:rPr>
            </w:pPr>
            <w:r w:rsidRPr="00B90D79">
              <w:t xml:space="preserve">Ustawa z dnia 7 lipca </w:t>
            </w:r>
            <w:proofErr w:type="gramStart"/>
            <w:r w:rsidRPr="00B90D79">
              <w:t>1994r.</w:t>
            </w:r>
            <w:proofErr w:type="gramEnd"/>
            <w:r w:rsidRPr="00B90D79">
              <w:t xml:space="preserve"> Prawo budowlane</w:t>
            </w:r>
          </w:p>
        </w:tc>
      </w:tr>
      <w:tr w:rsidR="00D65866" w:rsidRPr="00176D85" w14:paraId="1C68A1BE" w14:textId="77777777" w:rsidTr="00026D64">
        <w:tc>
          <w:tcPr>
            <w:tcW w:w="2824" w:type="dxa"/>
          </w:tcPr>
          <w:p w14:paraId="09B8483E" w14:textId="77777777" w:rsidR="00D65866" w:rsidRPr="00BC1996" w:rsidRDefault="00D65866" w:rsidP="004E5D36">
            <w:pPr>
              <w:rPr>
                <w:rFonts w:cstheme="minorHAnsi"/>
              </w:rPr>
            </w:pPr>
            <w:r w:rsidRPr="00B90D79">
              <w:t>Dz. U. 1991 Nr 81, poz. 351 z późn</w:t>
            </w:r>
            <w:r>
              <w:t>iejszymi</w:t>
            </w:r>
            <w:r w:rsidRPr="00B90D79">
              <w:t xml:space="preserve"> zm</w:t>
            </w:r>
            <w:r>
              <w:t>ianami</w:t>
            </w:r>
          </w:p>
        </w:tc>
        <w:tc>
          <w:tcPr>
            <w:tcW w:w="6453" w:type="dxa"/>
          </w:tcPr>
          <w:p w14:paraId="7DB824CC" w14:textId="77777777" w:rsidR="00D65866" w:rsidRPr="00BC1996" w:rsidRDefault="00D65866" w:rsidP="004E5D36">
            <w:pPr>
              <w:rPr>
                <w:rFonts w:cstheme="minorHAnsi"/>
              </w:rPr>
            </w:pPr>
            <w:r w:rsidRPr="00B90D79">
              <w:t>Ustawa z dnia 24 sierpnia 1991r o ochronie przeciwpożarowej</w:t>
            </w:r>
          </w:p>
        </w:tc>
      </w:tr>
      <w:tr w:rsidR="00D65866" w:rsidRPr="00176D85" w14:paraId="0D74B2BA" w14:textId="77777777" w:rsidTr="00026D64">
        <w:tc>
          <w:tcPr>
            <w:tcW w:w="2824" w:type="dxa"/>
          </w:tcPr>
          <w:p w14:paraId="7511C4C5" w14:textId="77777777" w:rsidR="00D65866" w:rsidRPr="00BC1996" w:rsidRDefault="00D65866" w:rsidP="004E5D36">
            <w:pPr>
              <w:rPr>
                <w:rFonts w:cstheme="minorHAnsi"/>
              </w:rPr>
            </w:pPr>
            <w:r w:rsidRPr="00B90D79">
              <w:t>Dz.U. 2004 nr 92 poz. 881, z póź</w:t>
            </w:r>
            <w:r>
              <w:t>niejszymi</w:t>
            </w:r>
            <w:r w:rsidRPr="00B90D79">
              <w:t>. Zm</w:t>
            </w:r>
            <w:r>
              <w:t>ianami</w:t>
            </w:r>
          </w:p>
        </w:tc>
        <w:tc>
          <w:tcPr>
            <w:tcW w:w="6453" w:type="dxa"/>
          </w:tcPr>
          <w:p w14:paraId="45B6B619" w14:textId="77777777" w:rsidR="00D65866" w:rsidRPr="00BC1996" w:rsidRDefault="00D65866" w:rsidP="004E5D36">
            <w:pPr>
              <w:rPr>
                <w:rFonts w:cstheme="minorHAnsi"/>
              </w:rPr>
            </w:pPr>
            <w:r w:rsidRPr="00B90D79">
              <w:t>Ustawa z dnia 16 kwietnia 2004 r. o wyrobach budowlanych</w:t>
            </w:r>
          </w:p>
        </w:tc>
      </w:tr>
      <w:tr w:rsidR="00D65866" w:rsidRPr="00176D85" w14:paraId="642FA2DA" w14:textId="77777777" w:rsidTr="00026D64">
        <w:tc>
          <w:tcPr>
            <w:tcW w:w="2824" w:type="dxa"/>
          </w:tcPr>
          <w:p w14:paraId="50F954A6" w14:textId="77777777" w:rsidR="00D65866" w:rsidRPr="00BC1996" w:rsidRDefault="00D65866" w:rsidP="004E5D36">
            <w:pPr>
              <w:rPr>
                <w:rFonts w:cstheme="minorHAnsi"/>
                <w:lang w:eastAsia="pl-PL"/>
              </w:rPr>
            </w:pPr>
            <w:r w:rsidRPr="00B90D79">
              <w:t>Dz.U. 2003 nr 162 poz. 1568, z późn</w:t>
            </w:r>
            <w:r>
              <w:t>iejszymi</w:t>
            </w:r>
            <w:r w:rsidRPr="00B90D79">
              <w:t xml:space="preserve"> zm</w:t>
            </w:r>
            <w:r>
              <w:t>ianami</w:t>
            </w:r>
          </w:p>
        </w:tc>
        <w:tc>
          <w:tcPr>
            <w:tcW w:w="6453" w:type="dxa"/>
          </w:tcPr>
          <w:p w14:paraId="08313E4C" w14:textId="77777777" w:rsidR="00D65866" w:rsidRPr="00BC1996" w:rsidRDefault="00D65866" w:rsidP="004E5D36">
            <w:pPr>
              <w:rPr>
                <w:rFonts w:cstheme="minorHAnsi"/>
              </w:rPr>
            </w:pPr>
            <w:r w:rsidRPr="00B90D79">
              <w:t>Ustawa z dnia 23 lipca 2003 r. o ochronie zabytków i opiece nad zabytkami</w:t>
            </w:r>
          </w:p>
        </w:tc>
      </w:tr>
      <w:tr w:rsidR="00D65866" w:rsidRPr="00176D85" w14:paraId="7CEA9CA4" w14:textId="77777777" w:rsidTr="00026D64">
        <w:tc>
          <w:tcPr>
            <w:tcW w:w="2824" w:type="dxa"/>
          </w:tcPr>
          <w:p w14:paraId="12877CB6" w14:textId="77777777" w:rsidR="00D65866" w:rsidRPr="00BC1996" w:rsidRDefault="00D65866" w:rsidP="004E5D36">
            <w:pPr>
              <w:rPr>
                <w:rFonts w:cstheme="minorHAnsi"/>
                <w:lang w:eastAsia="pl-PL"/>
              </w:rPr>
            </w:pPr>
            <w:r w:rsidRPr="00B90D79">
              <w:lastRenderedPageBreak/>
              <w:t>Dz. U. 2002 Nr 75 poz. 690 z późn</w:t>
            </w:r>
            <w:r>
              <w:t>iejszymi</w:t>
            </w:r>
            <w:r w:rsidRPr="00B90D79">
              <w:t xml:space="preserve"> zm</w:t>
            </w:r>
            <w:r>
              <w:t>ianami</w:t>
            </w:r>
          </w:p>
        </w:tc>
        <w:tc>
          <w:tcPr>
            <w:tcW w:w="6453" w:type="dxa"/>
          </w:tcPr>
          <w:p w14:paraId="72C7FABA" w14:textId="77777777" w:rsidR="00D65866" w:rsidRPr="00BC1996" w:rsidRDefault="00D65866" w:rsidP="004E5D36">
            <w:pPr>
              <w:rPr>
                <w:rFonts w:cstheme="minorHAnsi"/>
                <w:lang w:eastAsia="pl-PL"/>
              </w:rPr>
            </w:pPr>
            <w:r w:rsidRPr="00B90D79">
              <w:t xml:space="preserve">Rozporządzenie Ministra Infrastruktury z dnia 12 kwietnia </w:t>
            </w:r>
            <w:proofErr w:type="gramStart"/>
            <w:r w:rsidRPr="00B90D79">
              <w:t>2002r.</w:t>
            </w:r>
            <w:proofErr w:type="gramEnd"/>
            <w:r w:rsidRPr="00B90D79">
              <w:t>, w sprawie warunków technicznych, jakim powinny odpowiadać budynki i ich usytuowanie</w:t>
            </w:r>
          </w:p>
        </w:tc>
      </w:tr>
      <w:tr w:rsidR="00D65866" w:rsidRPr="00176D85" w14:paraId="3C10550D" w14:textId="77777777" w:rsidTr="00026D64">
        <w:tc>
          <w:tcPr>
            <w:tcW w:w="2824" w:type="dxa"/>
          </w:tcPr>
          <w:p w14:paraId="4F882F25" w14:textId="77777777" w:rsidR="00D65866" w:rsidRPr="00BC1996" w:rsidRDefault="00D65866" w:rsidP="004E5D36">
            <w:pPr>
              <w:rPr>
                <w:rFonts w:cstheme="minorHAnsi"/>
                <w:lang w:eastAsia="pl-PL"/>
              </w:rPr>
            </w:pPr>
            <w:r w:rsidRPr="00B90D79">
              <w:t>Dz. U. 2010 Nr 109, poz. 719 z późniejszymi zmianami</w:t>
            </w:r>
          </w:p>
        </w:tc>
        <w:tc>
          <w:tcPr>
            <w:tcW w:w="6453" w:type="dxa"/>
          </w:tcPr>
          <w:p w14:paraId="36858A1D" w14:textId="77777777" w:rsidR="00D65866" w:rsidRPr="00BC1996" w:rsidRDefault="00D65866" w:rsidP="004E5D36">
            <w:pPr>
              <w:rPr>
                <w:rFonts w:cstheme="minorHAnsi"/>
                <w:lang w:eastAsia="pl-PL"/>
              </w:rPr>
            </w:pPr>
            <w:r w:rsidRPr="00B90D79">
              <w:t xml:space="preserve">Rozporządzenie Ministra Spraw Wewnętrznych i Administracji z dnia 7 czerwca </w:t>
            </w:r>
            <w:proofErr w:type="gramStart"/>
            <w:r w:rsidRPr="00B90D79">
              <w:t>2010r.</w:t>
            </w:r>
            <w:proofErr w:type="gramEnd"/>
            <w:r w:rsidRPr="00B90D79">
              <w:t xml:space="preserve"> w sprawie ochrony przeciwpożarowej budynków, innych obiektów budowlanych i terenów</w:t>
            </w:r>
          </w:p>
        </w:tc>
      </w:tr>
      <w:tr w:rsidR="00D65866" w:rsidRPr="00176D85" w14:paraId="6D38B34C" w14:textId="77777777" w:rsidTr="00026D64">
        <w:tc>
          <w:tcPr>
            <w:tcW w:w="2824" w:type="dxa"/>
          </w:tcPr>
          <w:p w14:paraId="599B9762" w14:textId="77777777" w:rsidR="00D65866" w:rsidRPr="00BC1996" w:rsidRDefault="00D65866" w:rsidP="004E5D36">
            <w:pPr>
              <w:rPr>
                <w:rFonts w:cstheme="minorHAnsi"/>
                <w:lang w:eastAsia="pl-PL"/>
              </w:rPr>
            </w:pPr>
            <w:r w:rsidRPr="00B90D79">
              <w:t>Dz.U. 1997 nr 129 poz. 844</w:t>
            </w:r>
          </w:p>
        </w:tc>
        <w:tc>
          <w:tcPr>
            <w:tcW w:w="6453" w:type="dxa"/>
          </w:tcPr>
          <w:p w14:paraId="410B6544" w14:textId="77777777" w:rsidR="00D65866" w:rsidRPr="00BC1996" w:rsidRDefault="00D65866" w:rsidP="004E5D36">
            <w:pPr>
              <w:rPr>
                <w:rFonts w:cstheme="minorHAnsi"/>
                <w:lang w:eastAsia="pl-PL"/>
              </w:rPr>
            </w:pPr>
            <w:r w:rsidRPr="00B90D79">
              <w:t>Rozporządzenie Ministra Pracy i Polityki Socjalnej z dnia 26 września 1997 r. w sprawie ogólnych przepisów bezpieczeństwa i higieny pracy</w:t>
            </w:r>
          </w:p>
        </w:tc>
      </w:tr>
      <w:tr w:rsidR="00D65866" w:rsidRPr="00176D85" w14:paraId="77940702" w14:textId="77777777" w:rsidTr="00026D64">
        <w:tc>
          <w:tcPr>
            <w:tcW w:w="2824" w:type="dxa"/>
          </w:tcPr>
          <w:p w14:paraId="33436365" w14:textId="77777777" w:rsidR="00D65866" w:rsidRPr="00BC1996" w:rsidRDefault="00D65866" w:rsidP="004E5D36">
            <w:pPr>
              <w:rPr>
                <w:rFonts w:cstheme="minorHAnsi"/>
                <w:lang w:eastAsia="pl-PL"/>
              </w:rPr>
            </w:pPr>
            <w:r w:rsidRPr="00B90D79">
              <w:t>Dz. U. 2003 Nr 47, poz. 401 z późniejszymi zmianami</w:t>
            </w:r>
          </w:p>
        </w:tc>
        <w:tc>
          <w:tcPr>
            <w:tcW w:w="6453" w:type="dxa"/>
          </w:tcPr>
          <w:p w14:paraId="3B48EC0A" w14:textId="77777777" w:rsidR="00D65866" w:rsidRPr="00BC1996" w:rsidRDefault="00D65866" w:rsidP="004E5D36">
            <w:pPr>
              <w:rPr>
                <w:rFonts w:cstheme="minorHAnsi"/>
                <w:lang w:eastAsia="pl-PL"/>
              </w:rPr>
            </w:pPr>
            <w:r w:rsidRPr="00B90D79">
              <w:t xml:space="preserve">Rozporządzenie Ministra Infrastruktury z dnia 6 lutego </w:t>
            </w:r>
            <w:proofErr w:type="gramStart"/>
            <w:r w:rsidRPr="00B90D79">
              <w:t>2003r.</w:t>
            </w:r>
            <w:proofErr w:type="gramEnd"/>
            <w:r w:rsidRPr="00B90D79">
              <w:t>, w sprawie bezpieczeństwa i higieny pracy podczas wykonywania robót budowlanych</w:t>
            </w:r>
          </w:p>
        </w:tc>
      </w:tr>
      <w:tr w:rsidR="00D65866" w:rsidRPr="00176D85" w14:paraId="2ACB2C15" w14:textId="77777777" w:rsidTr="00026D64">
        <w:tc>
          <w:tcPr>
            <w:tcW w:w="2824" w:type="dxa"/>
          </w:tcPr>
          <w:p w14:paraId="10AA9149" w14:textId="77777777" w:rsidR="00D65866" w:rsidRPr="003263FD" w:rsidRDefault="00D65866" w:rsidP="004E5D36">
            <w:pPr>
              <w:rPr>
                <w:rFonts w:cstheme="minorHAnsi"/>
              </w:rPr>
            </w:pPr>
            <w:r w:rsidRPr="000401DF">
              <w:t>Dz.U. nr 31, poz. 158</w:t>
            </w:r>
          </w:p>
        </w:tc>
        <w:tc>
          <w:tcPr>
            <w:tcW w:w="6453" w:type="dxa"/>
          </w:tcPr>
          <w:p w14:paraId="7A946A9E" w14:textId="77777777" w:rsidR="00D65866" w:rsidRPr="003263FD" w:rsidRDefault="00D65866" w:rsidP="004E5D36">
            <w:pPr>
              <w:rPr>
                <w:rFonts w:cstheme="minorHAnsi"/>
              </w:rPr>
            </w:pPr>
            <w:r w:rsidRPr="000401DF">
              <w:t xml:space="preserve">Rozporządzenie Ministra Zdrowia z dnia 26 czerwca </w:t>
            </w:r>
            <w:proofErr w:type="gramStart"/>
            <w:r w:rsidRPr="000401DF">
              <w:t>2012r.</w:t>
            </w:r>
            <w:proofErr w:type="gramEnd"/>
            <w:r w:rsidRPr="000401DF">
              <w:t xml:space="preserve"> w sprawie wymagań, jakimi powinny odpowiadać pod względem fachowym i sanitarnym pomieszczenia i urządzenia zakładu opieki zdrowotnej</w:t>
            </w:r>
          </w:p>
        </w:tc>
      </w:tr>
      <w:tr w:rsidR="00D65866" w:rsidRPr="00176D85" w14:paraId="4240C014" w14:textId="77777777" w:rsidTr="00026D64">
        <w:tc>
          <w:tcPr>
            <w:tcW w:w="2824" w:type="dxa"/>
          </w:tcPr>
          <w:p w14:paraId="4F66DEB2" w14:textId="77777777" w:rsidR="00D65866" w:rsidRPr="003263FD" w:rsidRDefault="00D65866" w:rsidP="004E5D36">
            <w:pPr>
              <w:rPr>
                <w:rFonts w:cstheme="minorHAnsi"/>
              </w:rPr>
            </w:pPr>
            <w:r w:rsidRPr="000401DF">
              <w:t>Dz.U.nr. 169 poz.1650 z 2003 r</w:t>
            </w:r>
            <w:r>
              <w:t>.</w:t>
            </w:r>
          </w:p>
        </w:tc>
        <w:tc>
          <w:tcPr>
            <w:tcW w:w="6453" w:type="dxa"/>
          </w:tcPr>
          <w:p w14:paraId="387A2DED" w14:textId="77777777" w:rsidR="00D65866" w:rsidRPr="003263FD" w:rsidRDefault="00D65866" w:rsidP="004E5D36">
            <w:pPr>
              <w:rPr>
                <w:rFonts w:cstheme="minorHAnsi"/>
              </w:rPr>
            </w:pPr>
            <w:r w:rsidRPr="000401DF">
              <w:t>Rozporządzenie Ministra Pracy i Polityki Socjalnej z dnia 26 września 1997 r w sprawie ogólnych przepisów bezpieczeństwa i higieny pracy</w:t>
            </w:r>
          </w:p>
        </w:tc>
      </w:tr>
    </w:tbl>
    <w:p w14:paraId="737082C5" w14:textId="77777777" w:rsidR="00D65866" w:rsidRDefault="00D65866" w:rsidP="009946F9">
      <w:pPr>
        <w:pStyle w:val="Nagwek2"/>
      </w:pPr>
      <w:bookmarkStart w:id="30" w:name="_Toc115357071"/>
      <w:bookmarkStart w:id="31" w:name="_Toc115422921"/>
      <w:r>
        <w:t>Normy do instalacji wentylacji</w:t>
      </w:r>
      <w:bookmarkEnd w:id="30"/>
      <w:bookmarkEnd w:id="31"/>
    </w:p>
    <w:tbl>
      <w:tblPr>
        <w:tblStyle w:val="Tabela-Siatka"/>
        <w:tblW w:w="0" w:type="auto"/>
        <w:tblLook w:val="04A0" w:firstRow="1" w:lastRow="0" w:firstColumn="1" w:lastColumn="0" w:noHBand="0" w:noVBand="1"/>
      </w:tblPr>
      <w:tblGrid>
        <w:gridCol w:w="2830"/>
        <w:gridCol w:w="6447"/>
      </w:tblGrid>
      <w:tr w:rsidR="00D65866" w14:paraId="24087D5D" w14:textId="77777777" w:rsidTr="00026D64">
        <w:tc>
          <w:tcPr>
            <w:tcW w:w="2830" w:type="dxa"/>
            <w:tcBorders>
              <w:top w:val="single" w:sz="4" w:space="0" w:color="auto"/>
              <w:left w:val="single" w:sz="4" w:space="0" w:color="auto"/>
              <w:bottom w:val="single" w:sz="4" w:space="0" w:color="auto"/>
              <w:right w:val="single" w:sz="4" w:space="0" w:color="auto"/>
            </w:tcBorders>
            <w:hideMark/>
          </w:tcPr>
          <w:p w14:paraId="3E55C6AA" w14:textId="77777777" w:rsidR="00D65866" w:rsidRPr="00216CEC" w:rsidRDefault="00D65866" w:rsidP="004E5D36">
            <w:pPr>
              <w:rPr>
                <w:rFonts w:cstheme="minorHAnsi"/>
              </w:rPr>
            </w:pPr>
            <w:r w:rsidRPr="00216CEC">
              <w:rPr>
                <w:rFonts w:cstheme="minorHAnsi"/>
              </w:rPr>
              <w:t>PN-B-03420:1976</w:t>
            </w:r>
          </w:p>
        </w:tc>
        <w:tc>
          <w:tcPr>
            <w:tcW w:w="6447" w:type="dxa"/>
            <w:tcBorders>
              <w:top w:val="single" w:sz="4" w:space="0" w:color="auto"/>
              <w:left w:val="single" w:sz="4" w:space="0" w:color="auto"/>
              <w:bottom w:val="single" w:sz="4" w:space="0" w:color="auto"/>
              <w:right w:val="single" w:sz="4" w:space="0" w:color="auto"/>
            </w:tcBorders>
            <w:hideMark/>
          </w:tcPr>
          <w:p w14:paraId="7BB32E69" w14:textId="77777777" w:rsidR="00D65866" w:rsidRPr="00216CEC" w:rsidRDefault="00D65866" w:rsidP="004E5D36">
            <w:pPr>
              <w:rPr>
                <w:rFonts w:cstheme="minorHAnsi"/>
              </w:rPr>
            </w:pPr>
            <w:r w:rsidRPr="00216CEC">
              <w:rPr>
                <w:rFonts w:cstheme="minorHAnsi"/>
                <w:lang w:eastAsia="pl-PL"/>
              </w:rPr>
              <w:t>Wentylacja i klimatyzacja. Parametry obliczeniowe powietrza zewnętrznego.</w:t>
            </w:r>
          </w:p>
        </w:tc>
      </w:tr>
      <w:tr w:rsidR="00D65866" w14:paraId="5066E113" w14:textId="77777777" w:rsidTr="00026D64">
        <w:tc>
          <w:tcPr>
            <w:tcW w:w="2830" w:type="dxa"/>
            <w:tcBorders>
              <w:top w:val="single" w:sz="4" w:space="0" w:color="auto"/>
              <w:left w:val="single" w:sz="4" w:space="0" w:color="auto"/>
              <w:bottom w:val="single" w:sz="4" w:space="0" w:color="auto"/>
              <w:right w:val="single" w:sz="4" w:space="0" w:color="auto"/>
            </w:tcBorders>
            <w:hideMark/>
          </w:tcPr>
          <w:p w14:paraId="74BE1F24" w14:textId="77777777" w:rsidR="00D65866" w:rsidRPr="00216CEC" w:rsidRDefault="00D65866" w:rsidP="004E5D36">
            <w:pPr>
              <w:rPr>
                <w:rFonts w:cstheme="minorHAnsi"/>
              </w:rPr>
            </w:pPr>
            <w:r w:rsidRPr="00216CEC">
              <w:rPr>
                <w:rFonts w:cstheme="minorHAnsi"/>
              </w:rPr>
              <w:t>PN-B-02151-02:1987</w:t>
            </w:r>
          </w:p>
        </w:tc>
        <w:tc>
          <w:tcPr>
            <w:tcW w:w="6447" w:type="dxa"/>
            <w:tcBorders>
              <w:top w:val="single" w:sz="4" w:space="0" w:color="auto"/>
              <w:left w:val="single" w:sz="4" w:space="0" w:color="auto"/>
              <w:bottom w:val="single" w:sz="4" w:space="0" w:color="auto"/>
              <w:right w:val="single" w:sz="4" w:space="0" w:color="auto"/>
            </w:tcBorders>
            <w:hideMark/>
          </w:tcPr>
          <w:p w14:paraId="3CBD976C" w14:textId="77777777" w:rsidR="00D65866" w:rsidRPr="00216CEC" w:rsidRDefault="00D65866" w:rsidP="004E5D36">
            <w:pPr>
              <w:rPr>
                <w:rFonts w:cstheme="minorHAnsi"/>
              </w:rPr>
            </w:pPr>
            <w:r w:rsidRPr="00216CEC">
              <w:rPr>
                <w:rFonts w:cstheme="minorHAnsi"/>
              </w:rPr>
              <w:t>Akustyka budowlana. Ochrona przed hałasem pomieszczeń w budynkach. Dopuszczalne wartości poziomu dźwięku w pomieszczeniach.</w:t>
            </w:r>
          </w:p>
        </w:tc>
      </w:tr>
      <w:tr w:rsidR="00D65866" w14:paraId="261AFFDD" w14:textId="77777777" w:rsidTr="00026D64">
        <w:tc>
          <w:tcPr>
            <w:tcW w:w="2830" w:type="dxa"/>
            <w:tcBorders>
              <w:top w:val="single" w:sz="4" w:space="0" w:color="auto"/>
              <w:left w:val="single" w:sz="4" w:space="0" w:color="auto"/>
              <w:bottom w:val="single" w:sz="4" w:space="0" w:color="auto"/>
              <w:right w:val="single" w:sz="4" w:space="0" w:color="auto"/>
            </w:tcBorders>
            <w:hideMark/>
          </w:tcPr>
          <w:p w14:paraId="15D583C0" w14:textId="77777777" w:rsidR="00D65866" w:rsidRPr="00216CEC" w:rsidRDefault="00D65866" w:rsidP="004E5D36">
            <w:pPr>
              <w:rPr>
                <w:rFonts w:cstheme="minorHAnsi"/>
              </w:rPr>
            </w:pPr>
            <w:r w:rsidRPr="00216CEC">
              <w:rPr>
                <w:rFonts w:cstheme="minorHAnsi"/>
              </w:rPr>
              <w:t>PN-B-03421:1978</w:t>
            </w:r>
          </w:p>
        </w:tc>
        <w:tc>
          <w:tcPr>
            <w:tcW w:w="6447" w:type="dxa"/>
            <w:tcBorders>
              <w:top w:val="single" w:sz="4" w:space="0" w:color="auto"/>
              <w:left w:val="single" w:sz="4" w:space="0" w:color="auto"/>
              <w:bottom w:val="single" w:sz="4" w:space="0" w:color="auto"/>
              <w:right w:val="single" w:sz="4" w:space="0" w:color="auto"/>
            </w:tcBorders>
            <w:hideMark/>
          </w:tcPr>
          <w:p w14:paraId="3B2C1B2A" w14:textId="77777777" w:rsidR="00D65866" w:rsidRPr="00216CEC" w:rsidRDefault="00D65866" w:rsidP="004E5D36">
            <w:pPr>
              <w:rPr>
                <w:rFonts w:cstheme="minorHAnsi"/>
              </w:rPr>
            </w:pPr>
            <w:r w:rsidRPr="00216CEC">
              <w:rPr>
                <w:rFonts w:cstheme="minorHAnsi"/>
              </w:rPr>
              <w:t>Wentylacja i klimatyzacja. Parametry obliczeniowe powietrza w pomieszczeniach przeznaczonych do stałego przebywania ludzi.</w:t>
            </w:r>
          </w:p>
        </w:tc>
      </w:tr>
      <w:tr w:rsidR="00D65866" w14:paraId="05CFB814" w14:textId="77777777" w:rsidTr="00026D64">
        <w:tc>
          <w:tcPr>
            <w:tcW w:w="2830" w:type="dxa"/>
            <w:tcBorders>
              <w:top w:val="single" w:sz="4" w:space="0" w:color="auto"/>
              <w:left w:val="single" w:sz="4" w:space="0" w:color="auto"/>
              <w:bottom w:val="single" w:sz="4" w:space="0" w:color="auto"/>
              <w:right w:val="single" w:sz="4" w:space="0" w:color="auto"/>
            </w:tcBorders>
            <w:hideMark/>
          </w:tcPr>
          <w:p w14:paraId="74D68072" w14:textId="77777777" w:rsidR="00D65866" w:rsidRPr="00216CEC" w:rsidRDefault="00D65866" w:rsidP="004E5D36">
            <w:pPr>
              <w:rPr>
                <w:rFonts w:cstheme="minorHAnsi"/>
              </w:rPr>
            </w:pPr>
            <w:r w:rsidRPr="00216CEC">
              <w:rPr>
                <w:rFonts w:cstheme="minorHAnsi"/>
              </w:rPr>
              <w:t>PN-B-03430:1983 oraz PN-B-03430:1983/Az3:2000</w:t>
            </w:r>
          </w:p>
        </w:tc>
        <w:tc>
          <w:tcPr>
            <w:tcW w:w="6447" w:type="dxa"/>
            <w:tcBorders>
              <w:top w:val="single" w:sz="4" w:space="0" w:color="auto"/>
              <w:left w:val="single" w:sz="4" w:space="0" w:color="auto"/>
              <w:bottom w:val="single" w:sz="4" w:space="0" w:color="auto"/>
              <w:right w:val="single" w:sz="4" w:space="0" w:color="auto"/>
            </w:tcBorders>
            <w:hideMark/>
          </w:tcPr>
          <w:p w14:paraId="640A9A56" w14:textId="77777777" w:rsidR="00D65866" w:rsidRPr="00216CEC" w:rsidRDefault="00D65866" w:rsidP="004E5D36">
            <w:pPr>
              <w:rPr>
                <w:rFonts w:cstheme="minorHAnsi"/>
              </w:rPr>
            </w:pPr>
            <w:r w:rsidRPr="00216CEC">
              <w:rPr>
                <w:rFonts w:cstheme="minorHAnsi"/>
              </w:rPr>
              <w:t>Wentylacja w budynkach mieszkalnych zamieszkania zbiorowego i użyteczności publicznej. Wymagania.</w:t>
            </w:r>
          </w:p>
        </w:tc>
      </w:tr>
      <w:tr w:rsidR="00D65866" w14:paraId="0A18A759" w14:textId="77777777" w:rsidTr="00026D64">
        <w:tc>
          <w:tcPr>
            <w:tcW w:w="2830" w:type="dxa"/>
            <w:tcBorders>
              <w:top w:val="single" w:sz="4" w:space="0" w:color="auto"/>
              <w:left w:val="single" w:sz="4" w:space="0" w:color="auto"/>
              <w:bottom w:val="single" w:sz="4" w:space="0" w:color="auto"/>
              <w:right w:val="single" w:sz="4" w:space="0" w:color="auto"/>
            </w:tcBorders>
            <w:hideMark/>
          </w:tcPr>
          <w:p w14:paraId="0CD57AC9" w14:textId="77777777" w:rsidR="00D65866" w:rsidRPr="00216CEC" w:rsidRDefault="00D65866" w:rsidP="004E5D36">
            <w:pPr>
              <w:rPr>
                <w:rFonts w:cstheme="minorHAnsi"/>
              </w:rPr>
            </w:pPr>
            <w:r w:rsidRPr="00216CEC">
              <w:rPr>
                <w:rFonts w:cstheme="minorHAnsi"/>
              </w:rPr>
              <w:t>PN-EN 1507:2007</w:t>
            </w:r>
          </w:p>
        </w:tc>
        <w:tc>
          <w:tcPr>
            <w:tcW w:w="6447" w:type="dxa"/>
            <w:tcBorders>
              <w:top w:val="single" w:sz="4" w:space="0" w:color="auto"/>
              <w:left w:val="single" w:sz="4" w:space="0" w:color="auto"/>
              <w:bottom w:val="single" w:sz="4" w:space="0" w:color="auto"/>
              <w:right w:val="single" w:sz="4" w:space="0" w:color="auto"/>
            </w:tcBorders>
            <w:hideMark/>
          </w:tcPr>
          <w:p w14:paraId="74D4283D" w14:textId="77777777" w:rsidR="00D65866" w:rsidRPr="00216CEC" w:rsidRDefault="00D65866" w:rsidP="004E5D36">
            <w:pPr>
              <w:rPr>
                <w:rFonts w:cstheme="minorHAnsi"/>
              </w:rPr>
            </w:pPr>
            <w:r w:rsidRPr="00216CEC">
              <w:rPr>
                <w:rFonts w:cstheme="minorHAnsi"/>
              </w:rPr>
              <w:t>Wentylacja budynków. Przewody wentylacyjne z blachy o przekroju prostokątnym. Wymagania dotyczące wytrzymałości i szczelności.</w:t>
            </w:r>
          </w:p>
        </w:tc>
      </w:tr>
      <w:tr w:rsidR="00D65866" w14:paraId="5EFF43FB" w14:textId="77777777" w:rsidTr="00026D64">
        <w:tc>
          <w:tcPr>
            <w:tcW w:w="2830" w:type="dxa"/>
            <w:tcBorders>
              <w:top w:val="single" w:sz="4" w:space="0" w:color="auto"/>
              <w:left w:val="single" w:sz="4" w:space="0" w:color="auto"/>
              <w:bottom w:val="single" w:sz="4" w:space="0" w:color="auto"/>
              <w:right w:val="single" w:sz="4" w:space="0" w:color="auto"/>
            </w:tcBorders>
            <w:hideMark/>
          </w:tcPr>
          <w:p w14:paraId="6ED8A61F" w14:textId="77777777" w:rsidR="00D65866" w:rsidRPr="00216CEC" w:rsidRDefault="00D65866" w:rsidP="004E5D36">
            <w:pPr>
              <w:rPr>
                <w:rFonts w:cstheme="minorHAnsi"/>
              </w:rPr>
            </w:pPr>
            <w:r w:rsidRPr="00216CEC">
              <w:rPr>
                <w:rFonts w:cstheme="minorHAnsi"/>
              </w:rPr>
              <w:t>PN-EN 12237:2005</w:t>
            </w:r>
          </w:p>
        </w:tc>
        <w:tc>
          <w:tcPr>
            <w:tcW w:w="6447" w:type="dxa"/>
            <w:tcBorders>
              <w:top w:val="single" w:sz="4" w:space="0" w:color="auto"/>
              <w:left w:val="single" w:sz="4" w:space="0" w:color="auto"/>
              <w:bottom w:val="single" w:sz="4" w:space="0" w:color="auto"/>
              <w:right w:val="single" w:sz="4" w:space="0" w:color="auto"/>
            </w:tcBorders>
            <w:hideMark/>
          </w:tcPr>
          <w:p w14:paraId="0869D439" w14:textId="77777777" w:rsidR="00D65866" w:rsidRPr="00216CEC" w:rsidRDefault="00D65866" w:rsidP="004E5D36">
            <w:pPr>
              <w:rPr>
                <w:rFonts w:cstheme="minorHAnsi"/>
              </w:rPr>
            </w:pPr>
            <w:r w:rsidRPr="00216CEC">
              <w:rPr>
                <w:rFonts w:cstheme="minorHAnsi"/>
              </w:rPr>
              <w:t>Wentylacja budynków. Sieć przewodów. Wytrzymałość i szczelność przewodów z blachy o przekroju kołowym.</w:t>
            </w:r>
          </w:p>
        </w:tc>
      </w:tr>
      <w:tr w:rsidR="00D65866" w14:paraId="2CC2C363" w14:textId="77777777" w:rsidTr="00026D64">
        <w:tc>
          <w:tcPr>
            <w:tcW w:w="2830" w:type="dxa"/>
            <w:tcBorders>
              <w:top w:val="single" w:sz="4" w:space="0" w:color="auto"/>
              <w:left w:val="single" w:sz="4" w:space="0" w:color="auto"/>
              <w:bottom w:val="single" w:sz="4" w:space="0" w:color="auto"/>
              <w:right w:val="single" w:sz="4" w:space="0" w:color="auto"/>
            </w:tcBorders>
            <w:hideMark/>
          </w:tcPr>
          <w:p w14:paraId="01DFD3A5" w14:textId="77777777" w:rsidR="00D65866" w:rsidRPr="00216CEC" w:rsidRDefault="00D65866" w:rsidP="004E5D36">
            <w:pPr>
              <w:rPr>
                <w:rFonts w:cstheme="minorHAnsi"/>
              </w:rPr>
            </w:pPr>
            <w:r w:rsidRPr="00216CEC">
              <w:rPr>
                <w:rFonts w:cstheme="minorHAnsi"/>
              </w:rPr>
              <w:t>PN-EN 12097:2007</w:t>
            </w:r>
          </w:p>
        </w:tc>
        <w:tc>
          <w:tcPr>
            <w:tcW w:w="6447" w:type="dxa"/>
            <w:tcBorders>
              <w:top w:val="single" w:sz="4" w:space="0" w:color="auto"/>
              <w:left w:val="single" w:sz="4" w:space="0" w:color="auto"/>
              <w:bottom w:val="single" w:sz="4" w:space="0" w:color="auto"/>
              <w:right w:val="single" w:sz="4" w:space="0" w:color="auto"/>
            </w:tcBorders>
            <w:hideMark/>
          </w:tcPr>
          <w:p w14:paraId="02C72428" w14:textId="77777777" w:rsidR="00D65866" w:rsidRPr="00216CEC" w:rsidRDefault="00D65866" w:rsidP="004E5D36">
            <w:pPr>
              <w:rPr>
                <w:rFonts w:cstheme="minorHAnsi"/>
              </w:rPr>
            </w:pPr>
            <w:r w:rsidRPr="00216CEC">
              <w:rPr>
                <w:rFonts w:cstheme="minorHAnsi"/>
              </w:rPr>
              <w:t>Wentylacja budynków. Sieć przewodów. Wymagania dotyczące elementów sieci przewodów ułatwiających konserwację systemów przewodów.</w:t>
            </w:r>
          </w:p>
        </w:tc>
      </w:tr>
      <w:tr w:rsidR="00D65866" w14:paraId="706FBE61" w14:textId="77777777" w:rsidTr="00026D64">
        <w:tc>
          <w:tcPr>
            <w:tcW w:w="2830" w:type="dxa"/>
            <w:tcBorders>
              <w:top w:val="single" w:sz="4" w:space="0" w:color="auto"/>
              <w:left w:val="single" w:sz="4" w:space="0" w:color="auto"/>
              <w:bottom w:val="single" w:sz="4" w:space="0" w:color="auto"/>
              <w:right w:val="single" w:sz="4" w:space="0" w:color="auto"/>
            </w:tcBorders>
            <w:hideMark/>
          </w:tcPr>
          <w:p w14:paraId="46CE87EC" w14:textId="77777777" w:rsidR="00D65866" w:rsidRPr="00216CEC" w:rsidRDefault="00D65866" w:rsidP="004E5D36">
            <w:pPr>
              <w:rPr>
                <w:rFonts w:cstheme="minorHAnsi"/>
              </w:rPr>
            </w:pPr>
            <w:r w:rsidRPr="00216CEC">
              <w:rPr>
                <w:rFonts w:cstheme="minorHAnsi"/>
              </w:rPr>
              <w:t>PN-EN 1505:2001</w:t>
            </w:r>
          </w:p>
        </w:tc>
        <w:tc>
          <w:tcPr>
            <w:tcW w:w="6447" w:type="dxa"/>
            <w:tcBorders>
              <w:top w:val="single" w:sz="4" w:space="0" w:color="auto"/>
              <w:left w:val="single" w:sz="4" w:space="0" w:color="auto"/>
              <w:bottom w:val="single" w:sz="4" w:space="0" w:color="auto"/>
              <w:right w:val="single" w:sz="4" w:space="0" w:color="auto"/>
            </w:tcBorders>
          </w:tcPr>
          <w:p w14:paraId="7C414E8F" w14:textId="77777777" w:rsidR="00D65866" w:rsidRPr="00216CEC" w:rsidRDefault="00D65866" w:rsidP="004E5D36">
            <w:pPr>
              <w:suppressAutoHyphens/>
              <w:snapToGrid w:val="0"/>
              <w:rPr>
                <w:rFonts w:cstheme="minorHAnsi"/>
              </w:rPr>
            </w:pPr>
            <w:r w:rsidRPr="00216CEC">
              <w:rPr>
                <w:rFonts w:cstheme="minorHAnsi"/>
              </w:rPr>
              <w:t>Wentylacja budynków. Przewody proste i kształtki wentylacyjne z blachy o przekroju prostokątnym. Wymiary.</w:t>
            </w:r>
          </w:p>
        </w:tc>
      </w:tr>
      <w:tr w:rsidR="00D65866" w14:paraId="385B1C67" w14:textId="77777777" w:rsidTr="00026D64">
        <w:tc>
          <w:tcPr>
            <w:tcW w:w="2830" w:type="dxa"/>
            <w:tcBorders>
              <w:top w:val="single" w:sz="4" w:space="0" w:color="auto"/>
              <w:left w:val="single" w:sz="4" w:space="0" w:color="auto"/>
              <w:bottom w:val="single" w:sz="4" w:space="0" w:color="auto"/>
              <w:right w:val="single" w:sz="4" w:space="0" w:color="auto"/>
            </w:tcBorders>
            <w:hideMark/>
          </w:tcPr>
          <w:p w14:paraId="09E787F4" w14:textId="77777777" w:rsidR="00D65866" w:rsidRPr="00216CEC" w:rsidRDefault="00D65866" w:rsidP="004E5D36">
            <w:pPr>
              <w:rPr>
                <w:rFonts w:cstheme="minorHAnsi"/>
              </w:rPr>
            </w:pPr>
            <w:r w:rsidRPr="00216CEC">
              <w:rPr>
                <w:rFonts w:cstheme="minorHAnsi"/>
              </w:rPr>
              <w:t>PN-EN 1506:2007</w:t>
            </w:r>
          </w:p>
        </w:tc>
        <w:tc>
          <w:tcPr>
            <w:tcW w:w="6447" w:type="dxa"/>
            <w:tcBorders>
              <w:top w:val="single" w:sz="4" w:space="0" w:color="auto"/>
              <w:left w:val="single" w:sz="4" w:space="0" w:color="auto"/>
              <w:bottom w:val="single" w:sz="4" w:space="0" w:color="auto"/>
              <w:right w:val="single" w:sz="4" w:space="0" w:color="auto"/>
            </w:tcBorders>
          </w:tcPr>
          <w:p w14:paraId="125740BC" w14:textId="77777777" w:rsidR="00D65866" w:rsidRPr="00216CEC" w:rsidRDefault="00D65866" w:rsidP="004E5D36">
            <w:pPr>
              <w:suppressAutoHyphens/>
              <w:snapToGrid w:val="0"/>
              <w:rPr>
                <w:rFonts w:cstheme="minorHAnsi"/>
              </w:rPr>
            </w:pPr>
            <w:r w:rsidRPr="00216CEC">
              <w:rPr>
                <w:rFonts w:cstheme="minorHAnsi"/>
              </w:rPr>
              <w:t>Wentylacja budynków. Przewody proste i kształtki wentylacyjne z blachy o przekroju kołowym. Wymiary.</w:t>
            </w:r>
          </w:p>
        </w:tc>
      </w:tr>
      <w:tr w:rsidR="00D65866" w14:paraId="048F7159" w14:textId="77777777" w:rsidTr="00026D64">
        <w:tc>
          <w:tcPr>
            <w:tcW w:w="2830" w:type="dxa"/>
            <w:tcBorders>
              <w:top w:val="single" w:sz="4" w:space="0" w:color="auto"/>
              <w:left w:val="single" w:sz="4" w:space="0" w:color="auto"/>
              <w:bottom w:val="single" w:sz="4" w:space="0" w:color="auto"/>
              <w:right w:val="single" w:sz="4" w:space="0" w:color="auto"/>
            </w:tcBorders>
            <w:hideMark/>
          </w:tcPr>
          <w:p w14:paraId="1A5D666C" w14:textId="77777777" w:rsidR="00D65866" w:rsidRPr="00216CEC" w:rsidRDefault="00D65866" w:rsidP="004E5D36">
            <w:pPr>
              <w:rPr>
                <w:rFonts w:cstheme="minorHAnsi"/>
              </w:rPr>
            </w:pPr>
            <w:r w:rsidRPr="00216CEC">
              <w:rPr>
                <w:rFonts w:cstheme="minorHAnsi"/>
              </w:rPr>
              <w:t>PN-B-76002:1996</w:t>
            </w:r>
          </w:p>
        </w:tc>
        <w:tc>
          <w:tcPr>
            <w:tcW w:w="6447" w:type="dxa"/>
            <w:tcBorders>
              <w:top w:val="single" w:sz="4" w:space="0" w:color="auto"/>
              <w:left w:val="single" w:sz="4" w:space="0" w:color="auto"/>
              <w:bottom w:val="single" w:sz="4" w:space="0" w:color="auto"/>
              <w:right w:val="single" w:sz="4" w:space="0" w:color="auto"/>
            </w:tcBorders>
            <w:hideMark/>
          </w:tcPr>
          <w:p w14:paraId="0C2F1042" w14:textId="77777777" w:rsidR="00D65866" w:rsidRPr="00216CEC" w:rsidRDefault="00D65866" w:rsidP="004E5D36">
            <w:pPr>
              <w:rPr>
                <w:rFonts w:cstheme="minorHAnsi"/>
              </w:rPr>
            </w:pPr>
            <w:r w:rsidRPr="00216CEC">
              <w:rPr>
                <w:rFonts w:cstheme="minorHAnsi"/>
              </w:rPr>
              <w:t>Wentylacja. Połączenia urządzeń, przewodów i kształtek wentylacyjnych blaszanych</w:t>
            </w:r>
          </w:p>
        </w:tc>
      </w:tr>
      <w:tr w:rsidR="00D65866" w14:paraId="5DC23BA1" w14:textId="77777777" w:rsidTr="00026D64">
        <w:tc>
          <w:tcPr>
            <w:tcW w:w="2830" w:type="dxa"/>
            <w:tcBorders>
              <w:top w:val="single" w:sz="4" w:space="0" w:color="auto"/>
              <w:left w:val="single" w:sz="4" w:space="0" w:color="auto"/>
              <w:bottom w:val="single" w:sz="4" w:space="0" w:color="auto"/>
              <w:right w:val="single" w:sz="4" w:space="0" w:color="auto"/>
            </w:tcBorders>
            <w:hideMark/>
          </w:tcPr>
          <w:p w14:paraId="0DFC0DBF" w14:textId="77777777" w:rsidR="00D65866" w:rsidRPr="00216CEC" w:rsidRDefault="00D65866" w:rsidP="004E5D36">
            <w:pPr>
              <w:rPr>
                <w:rFonts w:cstheme="minorHAnsi"/>
              </w:rPr>
            </w:pPr>
            <w:r w:rsidRPr="00216CEC">
              <w:rPr>
                <w:rFonts w:cstheme="minorHAnsi"/>
              </w:rPr>
              <w:t>PN-EN 779:2005</w:t>
            </w:r>
          </w:p>
        </w:tc>
        <w:tc>
          <w:tcPr>
            <w:tcW w:w="6447" w:type="dxa"/>
            <w:tcBorders>
              <w:top w:val="single" w:sz="4" w:space="0" w:color="auto"/>
              <w:left w:val="single" w:sz="4" w:space="0" w:color="auto"/>
              <w:bottom w:val="single" w:sz="4" w:space="0" w:color="auto"/>
              <w:right w:val="single" w:sz="4" w:space="0" w:color="auto"/>
            </w:tcBorders>
            <w:hideMark/>
          </w:tcPr>
          <w:p w14:paraId="19A80486" w14:textId="77777777" w:rsidR="00D65866" w:rsidRPr="00216CEC" w:rsidRDefault="00D65866" w:rsidP="004E5D36">
            <w:pPr>
              <w:rPr>
                <w:rFonts w:cstheme="minorHAnsi"/>
              </w:rPr>
            </w:pPr>
            <w:r w:rsidRPr="00216CEC">
              <w:rPr>
                <w:rFonts w:cstheme="minorHAnsi"/>
              </w:rPr>
              <w:t>Przeciwpyłowe filtry powietrza do wentylacji ogólnej. Wymagania, badania, oznaczanie.</w:t>
            </w:r>
          </w:p>
        </w:tc>
      </w:tr>
      <w:tr w:rsidR="00D65866" w14:paraId="47D9771D" w14:textId="77777777" w:rsidTr="00026D64">
        <w:tc>
          <w:tcPr>
            <w:tcW w:w="2830" w:type="dxa"/>
            <w:tcBorders>
              <w:top w:val="single" w:sz="4" w:space="0" w:color="auto"/>
              <w:left w:val="single" w:sz="4" w:space="0" w:color="auto"/>
              <w:bottom w:val="single" w:sz="4" w:space="0" w:color="auto"/>
              <w:right w:val="single" w:sz="4" w:space="0" w:color="auto"/>
            </w:tcBorders>
          </w:tcPr>
          <w:p w14:paraId="7F767D1B" w14:textId="77777777" w:rsidR="00D65866" w:rsidRPr="00216CEC" w:rsidRDefault="00D65866" w:rsidP="004E5D36">
            <w:pPr>
              <w:rPr>
                <w:rFonts w:cstheme="minorHAnsi"/>
              </w:rPr>
            </w:pPr>
            <w:r>
              <w:t>PN-EN 15255:2011</w:t>
            </w:r>
          </w:p>
        </w:tc>
        <w:tc>
          <w:tcPr>
            <w:tcW w:w="6447" w:type="dxa"/>
            <w:tcBorders>
              <w:top w:val="single" w:sz="4" w:space="0" w:color="auto"/>
              <w:left w:val="single" w:sz="4" w:space="0" w:color="auto"/>
              <w:bottom w:val="single" w:sz="4" w:space="0" w:color="auto"/>
              <w:right w:val="single" w:sz="4" w:space="0" w:color="auto"/>
            </w:tcBorders>
          </w:tcPr>
          <w:p w14:paraId="7FAA6B0B" w14:textId="77777777" w:rsidR="00D65866" w:rsidRPr="00216CEC" w:rsidRDefault="00D65866" w:rsidP="004E5D36">
            <w:pPr>
              <w:rPr>
                <w:rFonts w:cstheme="minorHAnsi"/>
              </w:rPr>
            </w:pPr>
            <w:r>
              <w:t>Energetyczne właściwości użytkowe budynków. Obliczanie racjonalnej mocy chłodzenia pomieszczenia. Kryteria ogólne i procedury walidacji</w:t>
            </w:r>
          </w:p>
        </w:tc>
      </w:tr>
      <w:tr w:rsidR="00D65866" w14:paraId="5CC13184" w14:textId="77777777" w:rsidTr="00026D64">
        <w:tc>
          <w:tcPr>
            <w:tcW w:w="2830" w:type="dxa"/>
            <w:tcBorders>
              <w:top w:val="single" w:sz="4" w:space="0" w:color="auto"/>
              <w:left w:val="single" w:sz="4" w:space="0" w:color="auto"/>
              <w:bottom w:val="single" w:sz="4" w:space="0" w:color="auto"/>
              <w:right w:val="single" w:sz="4" w:space="0" w:color="auto"/>
            </w:tcBorders>
          </w:tcPr>
          <w:p w14:paraId="7CBB5F96" w14:textId="77777777" w:rsidR="00D65866" w:rsidRDefault="00D65866" w:rsidP="004E5D36">
            <w:r>
              <w:t>PN-EN 15265:2011</w:t>
            </w:r>
          </w:p>
        </w:tc>
        <w:tc>
          <w:tcPr>
            <w:tcW w:w="6447" w:type="dxa"/>
            <w:tcBorders>
              <w:top w:val="single" w:sz="4" w:space="0" w:color="auto"/>
              <w:left w:val="single" w:sz="4" w:space="0" w:color="auto"/>
              <w:bottom w:val="single" w:sz="4" w:space="0" w:color="auto"/>
              <w:right w:val="single" w:sz="4" w:space="0" w:color="auto"/>
            </w:tcBorders>
          </w:tcPr>
          <w:p w14:paraId="3B4EE558" w14:textId="77777777" w:rsidR="00D65866" w:rsidRDefault="00D65866" w:rsidP="004E5D36">
            <w:r>
              <w:t xml:space="preserve">Energetyczne właściwości użytkowe budynków. Obliczanie zapotrzebowania na energię do ogrzewania i chłodzenia pomieszczeń z zastosowaniem metod dynamicznych. Kryteria ogólne i procedury </w:t>
            </w:r>
            <w:r>
              <w:lastRenderedPageBreak/>
              <w:t>walidacji.</w:t>
            </w:r>
          </w:p>
        </w:tc>
      </w:tr>
      <w:tr w:rsidR="00D65866" w14:paraId="2F8B4094" w14:textId="77777777" w:rsidTr="00026D64">
        <w:tc>
          <w:tcPr>
            <w:tcW w:w="2830" w:type="dxa"/>
            <w:tcBorders>
              <w:top w:val="single" w:sz="4" w:space="0" w:color="auto"/>
              <w:left w:val="single" w:sz="4" w:space="0" w:color="auto"/>
              <w:bottom w:val="single" w:sz="4" w:space="0" w:color="auto"/>
              <w:right w:val="single" w:sz="4" w:space="0" w:color="auto"/>
            </w:tcBorders>
          </w:tcPr>
          <w:p w14:paraId="7A9578E7" w14:textId="77777777" w:rsidR="00D65866" w:rsidRDefault="00D65866" w:rsidP="004E5D36">
            <w:pPr>
              <w:jc w:val="left"/>
            </w:pPr>
            <w:r>
              <w:lastRenderedPageBreak/>
              <w:t>Wytyczne CNBOP-PIB W 0003:2019</w:t>
            </w:r>
          </w:p>
        </w:tc>
        <w:tc>
          <w:tcPr>
            <w:tcW w:w="6447" w:type="dxa"/>
            <w:tcBorders>
              <w:top w:val="single" w:sz="4" w:space="0" w:color="auto"/>
              <w:left w:val="single" w:sz="4" w:space="0" w:color="auto"/>
              <w:bottom w:val="single" w:sz="4" w:space="0" w:color="auto"/>
              <w:right w:val="single" w:sz="4" w:space="0" w:color="auto"/>
            </w:tcBorders>
          </w:tcPr>
          <w:p w14:paraId="534C41F5" w14:textId="77777777" w:rsidR="00D65866" w:rsidRDefault="00D65866" w:rsidP="004E5D36">
            <w:r>
              <w:t>System oddymiania klatek schodowych</w:t>
            </w:r>
          </w:p>
        </w:tc>
      </w:tr>
      <w:tr w:rsidR="00D65866" w14:paraId="21443383" w14:textId="77777777" w:rsidTr="00026D64">
        <w:tc>
          <w:tcPr>
            <w:tcW w:w="2830" w:type="dxa"/>
            <w:tcBorders>
              <w:top w:val="single" w:sz="4" w:space="0" w:color="auto"/>
              <w:left w:val="single" w:sz="4" w:space="0" w:color="auto"/>
              <w:bottom w:val="single" w:sz="4" w:space="0" w:color="auto"/>
              <w:right w:val="single" w:sz="4" w:space="0" w:color="auto"/>
            </w:tcBorders>
          </w:tcPr>
          <w:p w14:paraId="0C3928D0" w14:textId="77777777" w:rsidR="00D65866" w:rsidRDefault="00D65866" w:rsidP="004E5D36">
            <w:r>
              <w:t xml:space="preserve">PN-EN 12101-6:2007 </w:t>
            </w:r>
          </w:p>
        </w:tc>
        <w:tc>
          <w:tcPr>
            <w:tcW w:w="6447" w:type="dxa"/>
            <w:tcBorders>
              <w:top w:val="single" w:sz="4" w:space="0" w:color="auto"/>
              <w:left w:val="single" w:sz="4" w:space="0" w:color="auto"/>
              <w:bottom w:val="single" w:sz="4" w:space="0" w:color="auto"/>
              <w:right w:val="single" w:sz="4" w:space="0" w:color="auto"/>
            </w:tcBorders>
          </w:tcPr>
          <w:p w14:paraId="07DF6C23" w14:textId="77777777" w:rsidR="00D65866" w:rsidRDefault="00D65866" w:rsidP="004E5D36">
            <w:r>
              <w:t>Systemy kontroli rozprzestrzeniania dymu i ciepła – Część 6: Wymagania techniczne dotyczące systemów różnicowania ciśnień – Zestawy urządzeń zawiera regulacje dotyczące instalacji wspomnianych wyżej systemów.</w:t>
            </w:r>
          </w:p>
        </w:tc>
      </w:tr>
      <w:tr w:rsidR="00D65866" w14:paraId="0925A8F5" w14:textId="77777777" w:rsidTr="00026D64">
        <w:tc>
          <w:tcPr>
            <w:tcW w:w="2830" w:type="dxa"/>
            <w:tcBorders>
              <w:top w:val="single" w:sz="4" w:space="0" w:color="auto"/>
              <w:left w:val="single" w:sz="4" w:space="0" w:color="auto"/>
              <w:bottom w:val="single" w:sz="4" w:space="0" w:color="auto"/>
              <w:right w:val="single" w:sz="4" w:space="0" w:color="auto"/>
            </w:tcBorders>
          </w:tcPr>
          <w:p w14:paraId="5078F64A" w14:textId="77777777" w:rsidR="00D65866" w:rsidRDefault="00D65866" w:rsidP="004E5D36">
            <w:r>
              <w:t>PN-B-02877-4:2001</w:t>
            </w:r>
          </w:p>
        </w:tc>
        <w:tc>
          <w:tcPr>
            <w:tcW w:w="6447" w:type="dxa"/>
            <w:tcBorders>
              <w:top w:val="single" w:sz="4" w:space="0" w:color="auto"/>
              <w:left w:val="single" w:sz="4" w:space="0" w:color="auto"/>
              <w:bottom w:val="single" w:sz="4" w:space="0" w:color="auto"/>
              <w:right w:val="single" w:sz="4" w:space="0" w:color="auto"/>
            </w:tcBorders>
          </w:tcPr>
          <w:p w14:paraId="4B8D5C95" w14:textId="77777777" w:rsidR="00D65866" w:rsidRDefault="00D65866" w:rsidP="004E5D36">
            <w:r>
              <w:t>Ochrona przeciwpożarowa budynków – Instalacje grawitacyjne do odprowadzania dymu i ciepła</w:t>
            </w:r>
          </w:p>
        </w:tc>
      </w:tr>
    </w:tbl>
    <w:p w14:paraId="0472EDC9" w14:textId="77777777" w:rsidR="00D65866" w:rsidRDefault="00D65866" w:rsidP="009946F9">
      <w:pPr>
        <w:pStyle w:val="Nagwek2"/>
      </w:pPr>
      <w:bookmarkStart w:id="32" w:name="_Toc115357072"/>
      <w:bookmarkStart w:id="33" w:name="_Toc115422922"/>
      <w:r>
        <w:t>Normy do instalacji centralnego ogrzewania</w:t>
      </w:r>
      <w:bookmarkEnd w:id="32"/>
      <w:bookmarkEnd w:id="33"/>
    </w:p>
    <w:tbl>
      <w:tblPr>
        <w:tblStyle w:val="Tabela-Siatka"/>
        <w:tblW w:w="0" w:type="auto"/>
        <w:tblLook w:val="04A0" w:firstRow="1" w:lastRow="0" w:firstColumn="1" w:lastColumn="0" w:noHBand="0" w:noVBand="1"/>
      </w:tblPr>
      <w:tblGrid>
        <w:gridCol w:w="2824"/>
        <w:gridCol w:w="6453"/>
      </w:tblGrid>
      <w:tr w:rsidR="00D65866" w:rsidRPr="00176D85" w14:paraId="359A69D5" w14:textId="77777777" w:rsidTr="00026D64">
        <w:tc>
          <w:tcPr>
            <w:tcW w:w="2824" w:type="dxa"/>
          </w:tcPr>
          <w:p w14:paraId="4818DE4F" w14:textId="77777777" w:rsidR="00D65866" w:rsidRPr="00176D85" w:rsidRDefault="00D65866" w:rsidP="004E5D36">
            <w:pPr>
              <w:rPr>
                <w:rFonts w:cstheme="minorHAnsi"/>
              </w:rPr>
            </w:pPr>
            <w:r w:rsidRPr="002A1574">
              <w:rPr>
                <w:rFonts w:eastAsia="Times New Roman" w:cs="Times New Roman"/>
                <w:kern w:val="32"/>
                <w:szCs w:val="29"/>
              </w:rPr>
              <w:t>PN-EN ISO 6946:2008</w:t>
            </w:r>
          </w:p>
        </w:tc>
        <w:tc>
          <w:tcPr>
            <w:tcW w:w="6453" w:type="dxa"/>
          </w:tcPr>
          <w:p w14:paraId="7D154F91" w14:textId="77777777" w:rsidR="00D65866" w:rsidRPr="00176D85" w:rsidRDefault="00D65866" w:rsidP="004E5D36">
            <w:pPr>
              <w:rPr>
                <w:rFonts w:cstheme="minorHAnsi"/>
              </w:rPr>
            </w:pPr>
            <w:r w:rsidRPr="002A1574">
              <w:rPr>
                <w:rFonts w:eastAsia="Times New Roman" w:cs="Times New Roman"/>
                <w:kern w:val="32"/>
                <w:szCs w:val="29"/>
              </w:rPr>
              <w:t>Komponenty budowlane i elementy budynku. Opór cieplny i współczynnik przenikania ciepła. Metoda obliczania</w:t>
            </w:r>
          </w:p>
        </w:tc>
      </w:tr>
      <w:tr w:rsidR="00D65866" w:rsidRPr="00176D85" w14:paraId="60A9A7EF" w14:textId="77777777" w:rsidTr="00026D64">
        <w:tc>
          <w:tcPr>
            <w:tcW w:w="2824" w:type="dxa"/>
          </w:tcPr>
          <w:p w14:paraId="7FDAE977" w14:textId="77777777" w:rsidR="00D65866" w:rsidRPr="00176D85" w:rsidRDefault="00D65866" w:rsidP="004E5D36">
            <w:pPr>
              <w:rPr>
                <w:rFonts w:cstheme="minorHAnsi"/>
              </w:rPr>
            </w:pPr>
            <w:r w:rsidRPr="002A1574">
              <w:rPr>
                <w:rFonts w:eastAsia="Times New Roman" w:cs="Times New Roman"/>
                <w:kern w:val="32"/>
                <w:szCs w:val="29"/>
              </w:rPr>
              <w:t>PN-B8-02402</w:t>
            </w:r>
          </w:p>
        </w:tc>
        <w:tc>
          <w:tcPr>
            <w:tcW w:w="6453" w:type="dxa"/>
          </w:tcPr>
          <w:p w14:paraId="0C3B7950" w14:textId="77777777" w:rsidR="00D65866" w:rsidRPr="00176D85" w:rsidRDefault="00D65866" w:rsidP="004E5D36">
            <w:pPr>
              <w:rPr>
                <w:rFonts w:cstheme="minorHAnsi"/>
              </w:rPr>
            </w:pPr>
            <w:r w:rsidRPr="002A1574">
              <w:rPr>
                <w:rFonts w:eastAsia="Times New Roman" w:cs="Times New Roman"/>
                <w:kern w:val="32"/>
                <w:szCs w:val="29"/>
              </w:rPr>
              <w:t>Ogrzewnictwo. Temperatury ogrzewanych pomieszczeń w budynkach.</w:t>
            </w:r>
          </w:p>
        </w:tc>
      </w:tr>
      <w:tr w:rsidR="00D65866" w:rsidRPr="00176D85" w14:paraId="15194DC9" w14:textId="77777777" w:rsidTr="00026D64">
        <w:tc>
          <w:tcPr>
            <w:tcW w:w="2824" w:type="dxa"/>
          </w:tcPr>
          <w:p w14:paraId="679C6CAA" w14:textId="77777777" w:rsidR="00D65866" w:rsidRPr="00176D85" w:rsidRDefault="00D65866" w:rsidP="004E5D36">
            <w:pPr>
              <w:rPr>
                <w:rFonts w:cstheme="minorHAnsi"/>
              </w:rPr>
            </w:pPr>
            <w:r w:rsidRPr="002A1574">
              <w:rPr>
                <w:rFonts w:eastAsia="Times New Roman" w:cs="Times New Roman"/>
                <w:kern w:val="32"/>
                <w:szCs w:val="29"/>
              </w:rPr>
              <w:t>PN-B-02403-1982</w:t>
            </w:r>
          </w:p>
        </w:tc>
        <w:tc>
          <w:tcPr>
            <w:tcW w:w="6453" w:type="dxa"/>
          </w:tcPr>
          <w:p w14:paraId="7701A4B9" w14:textId="77777777" w:rsidR="00D65866" w:rsidRPr="00176D85" w:rsidRDefault="00D65866" w:rsidP="004E5D36">
            <w:pPr>
              <w:rPr>
                <w:rFonts w:cstheme="minorHAnsi"/>
              </w:rPr>
            </w:pPr>
            <w:proofErr w:type="gramStart"/>
            <w:r w:rsidRPr="002A1574">
              <w:rPr>
                <w:rFonts w:eastAsia="Times New Roman" w:cs="Times New Roman"/>
                <w:kern w:val="32"/>
                <w:szCs w:val="29"/>
              </w:rPr>
              <w:t>Ogrzewnictwo .Temperatury</w:t>
            </w:r>
            <w:proofErr w:type="gramEnd"/>
            <w:r w:rsidRPr="002A1574">
              <w:rPr>
                <w:rFonts w:eastAsia="Times New Roman" w:cs="Times New Roman"/>
                <w:kern w:val="32"/>
                <w:szCs w:val="29"/>
              </w:rPr>
              <w:t xml:space="preserve"> obliczeniowe zewnętrzne.</w:t>
            </w:r>
          </w:p>
        </w:tc>
      </w:tr>
      <w:tr w:rsidR="00D65866" w:rsidRPr="00176D85" w14:paraId="4E2E57AA" w14:textId="77777777" w:rsidTr="00026D64">
        <w:tc>
          <w:tcPr>
            <w:tcW w:w="2824" w:type="dxa"/>
          </w:tcPr>
          <w:p w14:paraId="06C9E62C" w14:textId="77777777" w:rsidR="00D65866" w:rsidRPr="00176D85" w:rsidRDefault="00D65866" w:rsidP="004E5D36">
            <w:pPr>
              <w:rPr>
                <w:rFonts w:cstheme="minorHAnsi"/>
              </w:rPr>
            </w:pPr>
            <w:r>
              <w:rPr>
                <w:rFonts w:eastAsia="Times New Roman" w:cs="Times New Roman"/>
                <w:kern w:val="32"/>
                <w:szCs w:val="29"/>
              </w:rPr>
              <w:t>PN-EN ISO 10077-1:2007</w:t>
            </w:r>
          </w:p>
        </w:tc>
        <w:tc>
          <w:tcPr>
            <w:tcW w:w="6453" w:type="dxa"/>
          </w:tcPr>
          <w:p w14:paraId="0A8FEAC6" w14:textId="77777777" w:rsidR="00D65866" w:rsidRPr="00176D85" w:rsidRDefault="00D65866" w:rsidP="004E5D36">
            <w:pPr>
              <w:rPr>
                <w:rFonts w:cstheme="minorHAnsi"/>
              </w:rPr>
            </w:pPr>
            <w:r>
              <w:rPr>
                <w:rFonts w:eastAsia="Times New Roman" w:cs="Times New Roman"/>
                <w:kern w:val="32"/>
                <w:szCs w:val="29"/>
              </w:rPr>
              <w:t>Cieplne właściwości użytkowe okien, drzwi i żaluzji – Obliczanie współczynnika przenikania ciepła - Część 1: Postanowienia ogólne</w:t>
            </w:r>
          </w:p>
        </w:tc>
      </w:tr>
      <w:tr w:rsidR="00D65866" w:rsidRPr="00A56654" w14:paraId="1525A846" w14:textId="77777777" w:rsidTr="00026D64">
        <w:tc>
          <w:tcPr>
            <w:tcW w:w="2824" w:type="dxa"/>
          </w:tcPr>
          <w:p w14:paraId="62E5F543" w14:textId="77777777" w:rsidR="00D65866" w:rsidRPr="00A56654" w:rsidRDefault="00D65866" w:rsidP="004E5D36">
            <w:pPr>
              <w:rPr>
                <w:rFonts w:cstheme="minorHAnsi"/>
              </w:rPr>
            </w:pPr>
            <w:r w:rsidRPr="0002736C">
              <w:rPr>
                <w:rFonts w:cstheme="minorHAnsi"/>
              </w:rPr>
              <w:t>PN-EN ISO 10077-2:2012P</w:t>
            </w:r>
          </w:p>
        </w:tc>
        <w:tc>
          <w:tcPr>
            <w:tcW w:w="6453" w:type="dxa"/>
          </w:tcPr>
          <w:p w14:paraId="2AFF09BF" w14:textId="77777777" w:rsidR="00D65866" w:rsidRPr="00A56654" w:rsidRDefault="00D65866" w:rsidP="004E5D36">
            <w:pPr>
              <w:rPr>
                <w:rFonts w:cstheme="minorHAnsi"/>
              </w:rPr>
            </w:pPr>
            <w:r w:rsidRPr="0002736C">
              <w:rPr>
                <w:rFonts w:cstheme="minorHAnsi"/>
              </w:rPr>
              <w:t>Cieplne właściwości użytkowe okien, drzwi i żaluzji -- Obliczanie współczynnika przenikania ciepła -- Część 2: Metoda komputerowa dla ram</w:t>
            </w:r>
          </w:p>
        </w:tc>
      </w:tr>
      <w:tr w:rsidR="00D65866" w:rsidRPr="00176D85" w14:paraId="77FD7752" w14:textId="77777777" w:rsidTr="00026D64">
        <w:tc>
          <w:tcPr>
            <w:tcW w:w="2824" w:type="dxa"/>
          </w:tcPr>
          <w:p w14:paraId="60B54EA2" w14:textId="77777777" w:rsidR="00D65866" w:rsidRPr="00176D85" w:rsidRDefault="00D65866" w:rsidP="004E5D36">
            <w:pPr>
              <w:rPr>
                <w:rFonts w:cstheme="minorHAnsi"/>
              </w:rPr>
            </w:pPr>
            <w:r w:rsidRPr="00746DA6">
              <w:rPr>
                <w:rFonts w:eastAsia="Times New Roman" w:cs="Times New Roman"/>
                <w:kern w:val="32"/>
                <w:szCs w:val="29"/>
              </w:rPr>
              <w:t>PN-EN 12828:2013-05</w:t>
            </w:r>
          </w:p>
        </w:tc>
        <w:tc>
          <w:tcPr>
            <w:tcW w:w="6453" w:type="dxa"/>
          </w:tcPr>
          <w:p w14:paraId="26968873" w14:textId="77777777" w:rsidR="00D65866" w:rsidRPr="00176D85" w:rsidRDefault="00D65866" w:rsidP="004E5D36">
            <w:pPr>
              <w:rPr>
                <w:rFonts w:cstheme="minorHAnsi"/>
              </w:rPr>
            </w:pPr>
            <w:r w:rsidRPr="00746DA6">
              <w:rPr>
                <w:rFonts w:eastAsia="Times New Roman" w:cs="Times New Roman"/>
                <w:kern w:val="32"/>
                <w:szCs w:val="29"/>
              </w:rPr>
              <w:t>Instalacje ogrzewcze w budynkach – Projektowanie wodnych instalacji centralnego ogrzewania.</w:t>
            </w:r>
          </w:p>
        </w:tc>
      </w:tr>
      <w:tr w:rsidR="00D65866" w:rsidRPr="00176D85" w14:paraId="14798E66" w14:textId="77777777" w:rsidTr="00026D64">
        <w:tc>
          <w:tcPr>
            <w:tcW w:w="2824" w:type="dxa"/>
          </w:tcPr>
          <w:p w14:paraId="51D772EF" w14:textId="77777777" w:rsidR="00D65866" w:rsidRPr="00176D85" w:rsidRDefault="00D65866" w:rsidP="004E5D36">
            <w:pPr>
              <w:rPr>
                <w:rFonts w:cstheme="minorHAnsi"/>
              </w:rPr>
            </w:pPr>
            <w:r>
              <w:rPr>
                <w:rFonts w:eastAsia="Times New Roman" w:cs="Times New Roman"/>
                <w:kern w:val="32"/>
                <w:szCs w:val="29"/>
              </w:rPr>
              <w:t>PN-EN 12831:2006</w:t>
            </w:r>
          </w:p>
        </w:tc>
        <w:tc>
          <w:tcPr>
            <w:tcW w:w="6453" w:type="dxa"/>
          </w:tcPr>
          <w:p w14:paraId="51611543" w14:textId="77777777" w:rsidR="00D65866" w:rsidRPr="00176D85" w:rsidRDefault="00D65866" w:rsidP="004E5D36">
            <w:pPr>
              <w:rPr>
                <w:rFonts w:cstheme="minorHAnsi"/>
              </w:rPr>
            </w:pPr>
            <w:r>
              <w:rPr>
                <w:rFonts w:eastAsia="Times New Roman" w:cs="Times New Roman"/>
                <w:kern w:val="32"/>
                <w:szCs w:val="29"/>
              </w:rPr>
              <w:t>Instalacje ogrzewcze – Metoda obliczenia projektowego obciążenia cieplnego.</w:t>
            </w:r>
          </w:p>
        </w:tc>
      </w:tr>
      <w:tr w:rsidR="00D65866" w:rsidRPr="00176D85" w14:paraId="2F2D4E71" w14:textId="77777777" w:rsidTr="00026D64">
        <w:tc>
          <w:tcPr>
            <w:tcW w:w="2824" w:type="dxa"/>
          </w:tcPr>
          <w:p w14:paraId="1658977B" w14:textId="77777777" w:rsidR="00D65866" w:rsidRPr="00176D85" w:rsidRDefault="00D65866" w:rsidP="004E5D36">
            <w:pPr>
              <w:rPr>
                <w:rFonts w:cstheme="minorHAnsi"/>
              </w:rPr>
            </w:pPr>
            <w:r>
              <w:rPr>
                <w:rFonts w:eastAsia="Times New Roman" w:cs="Times New Roman"/>
                <w:kern w:val="32"/>
                <w:szCs w:val="29"/>
              </w:rPr>
              <w:t>PN-B-02414:1990</w:t>
            </w:r>
          </w:p>
        </w:tc>
        <w:tc>
          <w:tcPr>
            <w:tcW w:w="6453" w:type="dxa"/>
          </w:tcPr>
          <w:p w14:paraId="5FB7F48A" w14:textId="77777777" w:rsidR="00D65866" w:rsidRPr="00176D85" w:rsidRDefault="00D65866" w:rsidP="004E5D36">
            <w:pPr>
              <w:rPr>
                <w:rFonts w:cstheme="minorHAnsi"/>
              </w:rPr>
            </w:pPr>
            <w:r>
              <w:rPr>
                <w:rFonts w:eastAsia="Times New Roman" w:cs="Times New Roman"/>
                <w:kern w:val="32"/>
                <w:szCs w:val="29"/>
              </w:rPr>
              <w:t>Ogrzewnictwo i ciepłownictwo. Zabezpieczenie instalacji ogrzewań wodnych systemu zamkniętego z naczyniami wzbiorczymi przeponowymi. Wymagania.</w:t>
            </w:r>
          </w:p>
        </w:tc>
      </w:tr>
      <w:tr w:rsidR="00D65866" w:rsidRPr="00176D85" w14:paraId="63C4BCCF" w14:textId="77777777" w:rsidTr="00026D64">
        <w:tc>
          <w:tcPr>
            <w:tcW w:w="2824" w:type="dxa"/>
          </w:tcPr>
          <w:p w14:paraId="782705A3" w14:textId="77777777" w:rsidR="00D65866" w:rsidRPr="00176D85" w:rsidRDefault="00D65866" w:rsidP="004E5D36">
            <w:pPr>
              <w:rPr>
                <w:rFonts w:cstheme="minorHAnsi"/>
              </w:rPr>
            </w:pPr>
            <w:r>
              <w:rPr>
                <w:rFonts w:eastAsia="Times New Roman" w:cs="Times New Roman"/>
                <w:kern w:val="32"/>
                <w:szCs w:val="29"/>
              </w:rPr>
              <w:t>PN-B-02420:1991</w:t>
            </w:r>
          </w:p>
        </w:tc>
        <w:tc>
          <w:tcPr>
            <w:tcW w:w="6453" w:type="dxa"/>
          </w:tcPr>
          <w:p w14:paraId="0C102E16" w14:textId="77777777" w:rsidR="00D65866" w:rsidRPr="00176D85" w:rsidRDefault="00D65866" w:rsidP="004E5D36">
            <w:pPr>
              <w:rPr>
                <w:rFonts w:cstheme="minorHAnsi"/>
              </w:rPr>
            </w:pPr>
            <w:r>
              <w:rPr>
                <w:rFonts w:eastAsia="Times New Roman" w:cs="Times New Roman"/>
                <w:kern w:val="32"/>
                <w:szCs w:val="29"/>
              </w:rPr>
              <w:t>Ogrzewnictwo. Odpowietrzanie instalacji ogrzewań wodnych. Wymagania.</w:t>
            </w:r>
          </w:p>
        </w:tc>
      </w:tr>
      <w:tr w:rsidR="00D65866" w:rsidRPr="00176D85" w14:paraId="6BE93AD0" w14:textId="77777777" w:rsidTr="00026D64">
        <w:tc>
          <w:tcPr>
            <w:tcW w:w="2824" w:type="dxa"/>
          </w:tcPr>
          <w:p w14:paraId="0D8C4198" w14:textId="77777777" w:rsidR="00D65866" w:rsidRPr="00176D85" w:rsidRDefault="00D65866" w:rsidP="004E5D36">
            <w:pPr>
              <w:rPr>
                <w:rFonts w:cstheme="minorHAnsi"/>
              </w:rPr>
            </w:pPr>
            <w:r w:rsidRPr="002A1574">
              <w:rPr>
                <w:rFonts w:eastAsia="Times New Roman" w:cs="Times New Roman"/>
                <w:kern w:val="32"/>
                <w:szCs w:val="29"/>
              </w:rPr>
              <w:t>PN-</w:t>
            </w:r>
            <w:r w:rsidRPr="00746DA6">
              <w:rPr>
                <w:rFonts w:eastAsia="Times New Roman" w:cs="Times New Roman"/>
                <w:kern w:val="32"/>
                <w:szCs w:val="29"/>
              </w:rPr>
              <w:t>C-04607-93</w:t>
            </w:r>
          </w:p>
        </w:tc>
        <w:tc>
          <w:tcPr>
            <w:tcW w:w="6453" w:type="dxa"/>
          </w:tcPr>
          <w:p w14:paraId="58BD2960" w14:textId="77777777" w:rsidR="00D65866" w:rsidRPr="00176D85" w:rsidRDefault="00D65866" w:rsidP="004E5D36">
            <w:pPr>
              <w:rPr>
                <w:rFonts w:cstheme="minorHAnsi"/>
              </w:rPr>
            </w:pPr>
            <w:r w:rsidRPr="00746DA6">
              <w:rPr>
                <w:rFonts w:eastAsia="Times New Roman" w:cs="Times New Roman"/>
                <w:kern w:val="32"/>
                <w:szCs w:val="29"/>
              </w:rPr>
              <w:t>Woda w instalacjach ogrzewania. Wymagania i badania dotyczące jakości wody.</w:t>
            </w:r>
          </w:p>
        </w:tc>
      </w:tr>
      <w:tr w:rsidR="00D65866" w:rsidRPr="00176D85" w14:paraId="42C6B00C" w14:textId="77777777" w:rsidTr="00026D64">
        <w:tc>
          <w:tcPr>
            <w:tcW w:w="2824" w:type="dxa"/>
          </w:tcPr>
          <w:p w14:paraId="6D822FD3" w14:textId="77777777" w:rsidR="00D65866" w:rsidRPr="00207599" w:rsidRDefault="00D65866" w:rsidP="004E5D36">
            <w:pPr>
              <w:rPr>
                <w:rFonts w:cstheme="minorHAnsi"/>
                <w:highlight w:val="red"/>
              </w:rPr>
            </w:pPr>
            <w:r w:rsidRPr="00746DA6">
              <w:rPr>
                <w:rFonts w:eastAsia="Times New Roman" w:cs="Times New Roman"/>
                <w:kern w:val="32"/>
                <w:szCs w:val="29"/>
              </w:rPr>
              <w:t>PN-EN 10217-1:2019-05</w:t>
            </w:r>
          </w:p>
        </w:tc>
        <w:tc>
          <w:tcPr>
            <w:tcW w:w="6453" w:type="dxa"/>
          </w:tcPr>
          <w:p w14:paraId="3671B201" w14:textId="77777777" w:rsidR="00D65866" w:rsidRPr="00207599" w:rsidRDefault="00D65866" w:rsidP="004E5D36">
            <w:pPr>
              <w:rPr>
                <w:rFonts w:cstheme="minorHAnsi"/>
                <w:highlight w:val="red"/>
              </w:rPr>
            </w:pPr>
            <w:r w:rsidRPr="00746DA6">
              <w:rPr>
                <w:rFonts w:eastAsia="Times New Roman" w:cs="Times New Roman"/>
                <w:kern w:val="32"/>
                <w:szCs w:val="29"/>
              </w:rPr>
              <w:t>Rury stalowe ze szwem do zastosowań ciśnieniowych –Warunki techniczne dostawy – Część 1; Rury ze stali niestopowych z określonymi właściwościami w temperaturze pokojowej.</w:t>
            </w:r>
          </w:p>
        </w:tc>
      </w:tr>
      <w:tr w:rsidR="00D65866" w:rsidRPr="00176D85" w14:paraId="13239E6F" w14:textId="77777777" w:rsidTr="00026D64">
        <w:tc>
          <w:tcPr>
            <w:tcW w:w="2824" w:type="dxa"/>
          </w:tcPr>
          <w:p w14:paraId="5B5C9479" w14:textId="77777777" w:rsidR="00D65866" w:rsidRPr="00176D85" w:rsidRDefault="00D65866" w:rsidP="004E5D36">
            <w:pPr>
              <w:rPr>
                <w:rFonts w:cstheme="minorHAnsi"/>
              </w:rPr>
            </w:pPr>
            <w:r>
              <w:t>Wymagania techniczne COBRTI INSTAL Zeszyt 2</w:t>
            </w:r>
          </w:p>
        </w:tc>
        <w:tc>
          <w:tcPr>
            <w:tcW w:w="6453" w:type="dxa"/>
          </w:tcPr>
          <w:p w14:paraId="09B8D72D" w14:textId="77777777" w:rsidR="00D65866" w:rsidRPr="00176D85" w:rsidRDefault="00D65866" w:rsidP="004E5D36">
            <w:pPr>
              <w:rPr>
                <w:rFonts w:cstheme="minorHAnsi"/>
              </w:rPr>
            </w:pPr>
            <w:r>
              <w:rPr>
                <w:rFonts w:eastAsia="Times New Roman" w:cs="Times New Roman"/>
                <w:kern w:val="32"/>
                <w:szCs w:val="29"/>
              </w:rPr>
              <w:t>Wytyczne projektowania instalacji centralnego ogrzewania</w:t>
            </w:r>
          </w:p>
        </w:tc>
      </w:tr>
      <w:tr w:rsidR="00D65866" w:rsidRPr="00176D85" w14:paraId="78DA735E" w14:textId="77777777" w:rsidTr="00026D64">
        <w:trPr>
          <w:trHeight w:val="865"/>
        </w:trPr>
        <w:tc>
          <w:tcPr>
            <w:tcW w:w="2824" w:type="dxa"/>
          </w:tcPr>
          <w:p w14:paraId="5881CDEE" w14:textId="77777777" w:rsidR="00D65866" w:rsidRPr="00176D85" w:rsidRDefault="00D65866" w:rsidP="004E5D36">
            <w:pPr>
              <w:rPr>
                <w:rFonts w:cstheme="minorHAnsi"/>
              </w:rPr>
            </w:pPr>
          </w:p>
        </w:tc>
        <w:tc>
          <w:tcPr>
            <w:tcW w:w="6453" w:type="dxa"/>
          </w:tcPr>
          <w:p w14:paraId="06C619DA" w14:textId="77777777" w:rsidR="00D65866" w:rsidRPr="007D650B" w:rsidRDefault="00D65866" w:rsidP="004E5D36">
            <w:pPr>
              <w:spacing w:after="200"/>
              <w:jc w:val="left"/>
              <w:rPr>
                <w:rFonts w:eastAsia="Times New Roman" w:cs="Times New Roman"/>
                <w:kern w:val="32"/>
                <w:szCs w:val="29"/>
              </w:rPr>
            </w:pPr>
            <w:r>
              <w:rPr>
                <w:rFonts w:eastAsia="Times New Roman" w:cs="Times New Roman"/>
                <w:kern w:val="32"/>
                <w:szCs w:val="29"/>
              </w:rPr>
              <w:t xml:space="preserve">Warunki Techniczne Wykonania i Odbioru Robót Budowlanych. Część </w:t>
            </w:r>
            <w:proofErr w:type="gramStart"/>
            <w:r>
              <w:rPr>
                <w:rFonts w:eastAsia="Times New Roman" w:cs="Times New Roman"/>
                <w:kern w:val="32"/>
                <w:szCs w:val="29"/>
              </w:rPr>
              <w:t>E:Roboty</w:t>
            </w:r>
            <w:proofErr w:type="gramEnd"/>
            <w:r>
              <w:rPr>
                <w:rFonts w:eastAsia="Times New Roman" w:cs="Times New Roman"/>
                <w:kern w:val="32"/>
                <w:szCs w:val="29"/>
              </w:rPr>
              <w:t xml:space="preserve"> instalacyjne sanitarne. Zeszyt 2: Instalacje klimatyzacyjne. ITB 460/2010, Warszawa </w:t>
            </w:r>
            <w:proofErr w:type="gramStart"/>
            <w:r>
              <w:rPr>
                <w:rFonts w:eastAsia="Times New Roman" w:cs="Times New Roman"/>
                <w:kern w:val="32"/>
                <w:szCs w:val="29"/>
              </w:rPr>
              <w:t>2010r.</w:t>
            </w:r>
            <w:proofErr w:type="gramEnd"/>
          </w:p>
        </w:tc>
      </w:tr>
    </w:tbl>
    <w:p w14:paraId="09E80142" w14:textId="77777777" w:rsidR="00D65866" w:rsidRPr="00A56654" w:rsidRDefault="00D65866" w:rsidP="009946F9">
      <w:pPr>
        <w:pStyle w:val="Nagwek2"/>
      </w:pPr>
      <w:bookmarkStart w:id="34" w:name="_Toc115357073"/>
      <w:bookmarkStart w:id="35" w:name="_Toc115422923"/>
      <w:r>
        <w:t>Normy do instalacji wodno-kanalizacyjnych</w:t>
      </w:r>
      <w:bookmarkEnd w:id="34"/>
      <w:bookmarkEnd w:id="35"/>
    </w:p>
    <w:tbl>
      <w:tblPr>
        <w:tblStyle w:val="Tabela-Siatka"/>
        <w:tblW w:w="4995" w:type="pct"/>
        <w:tblLayout w:type="fixed"/>
        <w:tblLook w:val="04A0" w:firstRow="1" w:lastRow="0" w:firstColumn="1" w:lastColumn="0" w:noHBand="0" w:noVBand="1"/>
      </w:tblPr>
      <w:tblGrid>
        <w:gridCol w:w="2826"/>
        <w:gridCol w:w="6451"/>
      </w:tblGrid>
      <w:tr w:rsidR="00D65866" w:rsidRPr="00B90D79" w14:paraId="0426A6E6" w14:textId="77777777" w:rsidTr="00026D64">
        <w:trPr>
          <w:trHeight w:val="300"/>
        </w:trPr>
        <w:tc>
          <w:tcPr>
            <w:tcW w:w="1523" w:type="pct"/>
            <w:noWrap/>
          </w:tcPr>
          <w:p w14:paraId="24850025" w14:textId="77777777" w:rsidR="00D65866" w:rsidRPr="00B90D79" w:rsidRDefault="00D65866" w:rsidP="004E5D36">
            <w:pPr>
              <w:rPr>
                <w:rFonts w:cstheme="minorHAnsi"/>
              </w:rPr>
            </w:pPr>
            <w:r>
              <w:t>Dz.U. 2002, Nr 8, poz. 70</w:t>
            </w:r>
          </w:p>
        </w:tc>
        <w:tc>
          <w:tcPr>
            <w:tcW w:w="3477" w:type="pct"/>
            <w:noWrap/>
          </w:tcPr>
          <w:p w14:paraId="1D6343A4" w14:textId="77777777" w:rsidR="00D65866" w:rsidRPr="00B90D79" w:rsidRDefault="00D65866" w:rsidP="004E5D36">
            <w:pPr>
              <w:rPr>
                <w:rFonts w:cstheme="minorHAnsi"/>
              </w:rPr>
            </w:pPr>
            <w:r>
              <w:t>Rozporządzenie Ministra Infrastruktury z dnia 14 stycznia 2002 r. w sprawie określenia przeciętnych norm zużycia wody</w:t>
            </w:r>
          </w:p>
        </w:tc>
      </w:tr>
      <w:tr w:rsidR="00D65866" w:rsidRPr="00B90D79" w14:paraId="092039CE" w14:textId="77777777" w:rsidTr="00026D64">
        <w:trPr>
          <w:trHeight w:val="300"/>
        </w:trPr>
        <w:tc>
          <w:tcPr>
            <w:tcW w:w="1523" w:type="pct"/>
            <w:noWrap/>
          </w:tcPr>
          <w:p w14:paraId="59DD817F" w14:textId="77777777" w:rsidR="00D65866" w:rsidRPr="00B90D79" w:rsidRDefault="00D65866" w:rsidP="004E5D36">
            <w:pPr>
              <w:rPr>
                <w:rFonts w:cstheme="minorHAnsi"/>
              </w:rPr>
            </w:pPr>
            <w:r>
              <w:t xml:space="preserve">Dz.U. </w:t>
            </w:r>
            <w:proofErr w:type="gramStart"/>
            <w:r>
              <w:t>2007,Nr</w:t>
            </w:r>
            <w:proofErr w:type="gramEnd"/>
            <w:r>
              <w:t xml:space="preserve"> 61, poz. 417</w:t>
            </w:r>
          </w:p>
        </w:tc>
        <w:tc>
          <w:tcPr>
            <w:tcW w:w="3477" w:type="pct"/>
            <w:noWrap/>
          </w:tcPr>
          <w:p w14:paraId="21BDCAF7" w14:textId="77777777" w:rsidR="00D65866" w:rsidRPr="00B90D79" w:rsidRDefault="00D65866" w:rsidP="004E5D36">
            <w:pPr>
              <w:rPr>
                <w:rFonts w:cstheme="minorHAnsi"/>
              </w:rPr>
            </w:pPr>
            <w:r>
              <w:t>Rozporządzenie Ministra Zdrowia z dnia 6 kwietnia 2007 r. w sprawie wymagań dotyczących jakości wody przeznaczonej do spożycia przez ludzi</w:t>
            </w:r>
          </w:p>
        </w:tc>
      </w:tr>
      <w:tr w:rsidR="00D65866" w:rsidRPr="00B90D79" w14:paraId="74DA69D6" w14:textId="77777777" w:rsidTr="00026D64">
        <w:trPr>
          <w:trHeight w:val="300"/>
        </w:trPr>
        <w:tc>
          <w:tcPr>
            <w:tcW w:w="1523" w:type="pct"/>
            <w:noWrap/>
          </w:tcPr>
          <w:p w14:paraId="34563FAC" w14:textId="77777777" w:rsidR="00D65866" w:rsidRPr="00B90D79" w:rsidRDefault="00D65866" w:rsidP="004E5D36">
            <w:pPr>
              <w:rPr>
                <w:rFonts w:cstheme="minorHAnsi"/>
              </w:rPr>
            </w:pPr>
            <w:r>
              <w:t xml:space="preserve">Dz. U. 2009 r. Nr 124, poz. </w:t>
            </w:r>
            <w:r>
              <w:lastRenderedPageBreak/>
              <w:t>1030</w:t>
            </w:r>
          </w:p>
        </w:tc>
        <w:tc>
          <w:tcPr>
            <w:tcW w:w="3477" w:type="pct"/>
            <w:noWrap/>
          </w:tcPr>
          <w:p w14:paraId="6BD566EC" w14:textId="77777777" w:rsidR="00D65866" w:rsidRPr="00B90D79" w:rsidRDefault="00D65866" w:rsidP="004E5D36">
            <w:pPr>
              <w:rPr>
                <w:rFonts w:cstheme="minorHAnsi"/>
              </w:rPr>
            </w:pPr>
            <w:r>
              <w:lastRenderedPageBreak/>
              <w:t xml:space="preserve">Rozporządzeniem Ministra Spraw Wewnętrznych i Administracji z </w:t>
            </w:r>
            <w:r>
              <w:lastRenderedPageBreak/>
              <w:t>dnia 24 lipca 2009 r. w sprawie przeciwpożarowego zaopatrzenia w wodę oraz dróg pożarowych</w:t>
            </w:r>
          </w:p>
        </w:tc>
      </w:tr>
      <w:tr w:rsidR="00D65866" w:rsidRPr="00B90D79" w14:paraId="0B855B73" w14:textId="77777777" w:rsidTr="00026D64">
        <w:trPr>
          <w:trHeight w:val="300"/>
        </w:trPr>
        <w:tc>
          <w:tcPr>
            <w:tcW w:w="1523" w:type="pct"/>
            <w:noWrap/>
          </w:tcPr>
          <w:p w14:paraId="7A1B2B8D" w14:textId="77777777" w:rsidR="00D65866" w:rsidRPr="00B90D79" w:rsidRDefault="00D65866" w:rsidP="004E5D36">
            <w:pPr>
              <w:rPr>
                <w:rFonts w:cstheme="minorHAnsi"/>
              </w:rPr>
            </w:pPr>
            <w:r>
              <w:lastRenderedPageBreak/>
              <w:t>PN-B-02857</w:t>
            </w:r>
          </w:p>
        </w:tc>
        <w:tc>
          <w:tcPr>
            <w:tcW w:w="3477" w:type="pct"/>
            <w:noWrap/>
          </w:tcPr>
          <w:p w14:paraId="7F62C751" w14:textId="77777777" w:rsidR="00D65866" w:rsidRPr="00B90D79" w:rsidRDefault="00D65866" w:rsidP="004E5D36">
            <w:pPr>
              <w:rPr>
                <w:rFonts w:cstheme="minorHAnsi"/>
              </w:rPr>
            </w:pPr>
            <w:r>
              <w:t>Ochrona przeciwpożarowa w budownictwie. Przeciwpożarowe zbiorniki wodne. Wymagania ogólne.</w:t>
            </w:r>
          </w:p>
        </w:tc>
      </w:tr>
      <w:tr w:rsidR="00D65866" w:rsidRPr="00B90D79" w14:paraId="2ADF62BB" w14:textId="77777777" w:rsidTr="00026D64">
        <w:trPr>
          <w:trHeight w:val="300"/>
        </w:trPr>
        <w:tc>
          <w:tcPr>
            <w:tcW w:w="1523" w:type="pct"/>
            <w:noWrap/>
          </w:tcPr>
          <w:p w14:paraId="16120958" w14:textId="77777777" w:rsidR="00D65866" w:rsidRPr="00B90D79" w:rsidRDefault="00D65866" w:rsidP="004E5D36">
            <w:pPr>
              <w:rPr>
                <w:rFonts w:cstheme="minorHAnsi"/>
              </w:rPr>
            </w:pPr>
            <w:r>
              <w:t>PN-B-02863/1997</w:t>
            </w:r>
          </w:p>
        </w:tc>
        <w:tc>
          <w:tcPr>
            <w:tcW w:w="3477" w:type="pct"/>
            <w:noWrap/>
          </w:tcPr>
          <w:p w14:paraId="4CFD4225" w14:textId="77777777" w:rsidR="00D65866" w:rsidRPr="00B90D79" w:rsidRDefault="00D65866" w:rsidP="004E5D36">
            <w:pPr>
              <w:rPr>
                <w:rFonts w:cstheme="minorHAnsi"/>
              </w:rPr>
            </w:pPr>
            <w:r>
              <w:t>Ochrona przeciwpożarowa budynków. Przeciwpożarowe zaopatrzenie wodne. Sieć wodociągowa przeciwpożarowa.</w:t>
            </w:r>
          </w:p>
        </w:tc>
      </w:tr>
      <w:tr w:rsidR="00D65866" w:rsidRPr="00B90D79" w14:paraId="2F08C156" w14:textId="77777777" w:rsidTr="00026D64">
        <w:trPr>
          <w:trHeight w:val="300"/>
        </w:trPr>
        <w:tc>
          <w:tcPr>
            <w:tcW w:w="1523" w:type="pct"/>
            <w:noWrap/>
          </w:tcPr>
          <w:p w14:paraId="56DB58E1" w14:textId="77777777" w:rsidR="00D65866" w:rsidRPr="00B90D79" w:rsidRDefault="00D65866" w:rsidP="004E5D36">
            <w:pPr>
              <w:rPr>
                <w:rFonts w:cstheme="minorHAnsi"/>
              </w:rPr>
            </w:pPr>
            <w:r>
              <w:t>PN-EN 671-1</w:t>
            </w:r>
          </w:p>
        </w:tc>
        <w:tc>
          <w:tcPr>
            <w:tcW w:w="3477" w:type="pct"/>
            <w:noWrap/>
          </w:tcPr>
          <w:p w14:paraId="37ED8B60" w14:textId="77777777" w:rsidR="00D65866" w:rsidRPr="00B90D79" w:rsidRDefault="00D65866" w:rsidP="004E5D36">
            <w:pPr>
              <w:rPr>
                <w:rFonts w:cstheme="minorHAnsi"/>
              </w:rPr>
            </w:pPr>
            <w:r>
              <w:t>Stałe urządzenia gaśnicze. Hydranty Wewnętrzne. Część 1: Hydranty wewnętrzne z wężem półsztywnym.</w:t>
            </w:r>
          </w:p>
        </w:tc>
      </w:tr>
      <w:tr w:rsidR="00D65866" w:rsidRPr="00B90D79" w14:paraId="57305D61" w14:textId="77777777" w:rsidTr="00026D64">
        <w:trPr>
          <w:trHeight w:val="300"/>
        </w:trPr>
        <w:tc>
          <w:tcPr>
            <w:tcW w:w="1523" w:type="pct"/>
            <w:noWrap/>
          </w:tcPr>
          <w:p w14:paraId="7DEDC373" w14:textId="77777777" w:rsidR="00D65866" w:rsidRPr="00B90D79" w:rsidRDefault="00D65866" w:rsidP="004E5D36">
            <w:pPr>
              <w:rPr>
                <w:rFonts w:cstheme="minorHAnsi"/>
              </w:rPr>
            </w:pPr>
            <w:r>
              <w:t>PN-B-01706/Az1</w:t>
            </w:r>
          </w:p>
        </w:tc>
        <w:tc>
          <w:tcPr>
            <w:tcW w:w="3477" w:type="pct"/>
            <w:noWrap/>
          </w:tcPr>
          <w:p w14:paraId="2570105C" w14:textId="77777777" w:rsidR="00D65866" w:rsidRPr="005E08F2" w:rsidRDefault="00D65866" w:rsidP="004E5D36">
            <w:pPr>
              <w:spacing w:line="252" w:lineRule="auto"/>
            </w:pPr>
            <w:r>
              <w:t>Instalacje wodociągowe. Wymagania w projektowaniu.</w:t>
            </w:r>
          </w:p>
        </w:tc>
      </w:tr>
      <w:tr w:rsidR="00D65866" w:rsidRPr="00B90D79" w14:paraId="455958C7" w14:textId="77777777" w:rsidTr="00026D64">
        <w:trPr>
          <w:trHeight w:val="300"/>
        </w:trPr>
        <w:tc>
          <w:tcPr>
            <w:tcW w:w="1523" w:type="pct"/>
            <w:noWrap/>
          </w:tcPr>
          <w:p w14:paraId="757B48C6" w14:textId="77777777" w:rsidR="00D65866" w:rsidRPr="00B90D79" w:rsidRDefault="00D65866" w:rsidP="004E5D36">
            <w:pPr>
              <w:rPr>
                <w:rFonts w:cstheme="minorHAnsi"/>
              </w:rPr>
            </w:pPr>
            <w:r>
              <w:t>PN-EN 12056-1</w:t>
            </w:r>
          </w:p>
        </w:tc>
        <w:tc>
          <w:tcPr>
            <w:tcW w:w="3477" w:type="pct"/>
            <w:noWrap/>
          </w:tcPr>
          <w:p w14:paraId="15A3BB69" w14:textId="77777777" w:rsidR="00D65866" w:rsidRPr="00B90D79" w:rsidRDefault="00D65866" w:rsidP="004E5D36">
            <w:pPr>
              <w:rPr>
                <w:rFonts w:cstheme="minorHAnsi"/>
              </w:rPr>
            </w:pPr>
            <w:r>
              <w:t>Systemy kanalizacji grawitacyjnej wewnątrz budynków. Część 1: Postanowienia ogólne i wymagania.</w:t>
            </w:r>
          </w:p>
        </w:tc>
      </w:tr>
      <w:tr w:rsidR="00D65866" w:rsidRPr="00B90D79" w14:paraId="72A4DCE3" w14:textId="77777777" w:rsidTr="00026D64">
        <w:trPr>
          <w:trHeight w:val="300"/>
        </w:trPr>
        <w:tc>
          <w:tcPr>
            <w:tcW w:w="1523" w:type="pct"/>
            <w:noWrap/>
          </w:tcPr>
          <w:p w14:paraId="0FAF9586" w14:textId="77777777" w:rsidR="00D65866" w:rsidRPr="00B90D79" w:rsidRDefault="00D65866" w:rsidP="004E5D36">
            <w:pPr>
              <w:rPr>
                <w:rFonts w:cstheme="minorHAnsi"/>
              </w:rPr>
            </w:pPr>
            <w:r>
              <w:t>PN-EN 12056-2</w:t>
            </w:r>
          </w:p>
        </w:tc>
        <w:tc>
          <w:tcPr>
            <w:tcW w:w="3477" w:type="pct"/>
            <w:noWrap/>
          </w:tcPr>
          <w:p w14:paraId="5E07F73E" w14:textId="77777777" w:rsidR="00D65866" w:rsidRPr="00B90D79" w:rsidRDefault="00D65866" w:rsidP="004E5D36">
            <w:pPr>
              <w:rPr>
                <w:rFonts w:cstheme="minorHAnsi"/>
              </w:rPr>
            </w:pPr>
            <w:r>
              <w:t>Systemy kanalizacji grawitacyjnej wewnątrz budynków. Część 2: Kanalizacja sanitarna, projektowanie układu i obliczenia.</w:t>
            </w:r>
          </w:p>
        </w:tc>
      </w:tr>
      <w:tr w:rsidR="00D65866" w:rsidRPr="00B90D79" w14:paraId="6AB9C998" w14:textId="77777777" w:rsidTr="00026D64">
        <w:trPr>
          <w:trHeight w:val="300"/>
        </w:trPr>
        <w:tc>
          <w:tcPr>
            <w:tcW w:w="1523" w:type="pct"/>
            <w:noWrap/>
          </w:tcPr>
          <w:p w14:paraId="39BAE8BA" w14:textId="77777777" w:rsidR="00D65866" w:rsidRPr="00B90D79" w:rsidRDefault="00D65866" w:rsidP="004E5D36">
            <w:pPr>
              <w:rPr>
                <w:rFonts w:cstheme="minorHAnsi"/>
              </w:rPr>
            </w:pPr>
            <w:r>
              <w:t>PN-EN 12056-3</w:t>
            </w:r>
          </w:p>
        </w:tc>
        <w:tc>
          <w:tcPr>
            <w:tcW w:w="3477" w:type="pct"/>
            <w:noWrap/>
          </w:tcPr>
          <w:p w14:paraId="527EEF93" w14:textId="77777777" w:rsidR="00D65866" w:rsidRPr="00B90D79" w:rsidRDefault="00D65866" w:rsidP="004E5D36">
            <w:pPr>
              <w:rPr>
                <w:rFonts w:cstheme="minorHAnsi"/>
              </w:rPr>
            </w:pPr>
            <w:r>
              <w:t>Systemy kanalizacji grawitacyjnej wewnątrz budynków. Część 3: Przewody deszczowe. Projektowanie układu i obliczenia.</w:t>
            </w:r>
          </w:p>
        </w:tc>
      </w:tr>
      <w:tr w:rsidR="00D65866" w:rsidRPr="00B90D79" w14:paraId="23AD7AC0" w14:textId="77777777" w:rsidTr="00026D64">
        <w:trPr>
          <w:trHeight w:val="300"/>
        </w:trPr>
        <w:tc>
          <w:tcPr>
            <w:tcW w:w="1523" w:type="pct"/>
            <w:noWrap/>
          </w:tcPr>
          <w:p w14:paraId="7477BB56" w14:textId="77777777" w:rsidR="00D65866" w:rsidRPr="00B90D79" w:rsidRDefault="00D65866" w:rsidP="004E5D36">
            <w:pPr>
              <w:rPr>
                <w:rFonts w:cstheme="minorHAnsi"/>
              </w:rPr>
            </w:pPr>
            <w:r>
              <w:t>PN-EN 12056-4</w:t>
            </w:r>
          </w:p>
        </w:tc>
        <w:tc>
          <w:tcPr>
            <w:tcW w:w="3477" w:type="pct"/>
            <w:noWrap/>
          </w:tcPr>
          <w:p w14:paraId="305ABA65" w14:textId="77777777" w:rsidR="00D65866" w:rsidRPr="005E08F2" w:rsidRDefault="00D65866" w:rsidP="004E5D36">
            <w:pPr>
              <w:spacing w:line="252" w:lineRule="auto"/>
            </w:pPr>
            <w:r>
              <w:t>Systemy kanalizacji grawitacyjnej wewnątrz budynków. Część 4: Pompownie ścieków - Projektowanie układu i obliczenia.</w:t>
            </w:r>
          </w:p>
        </w:tc>
      </w:tr>
      <w:tr w:rsidR="00D65866" w:rsidRPr="00B90D79" w14:paraId="13508EBB" w14:textId="77777777" w:rsidTr="00026D64">
        <w:trPr>
          <w:trHeight w:val="300"/>
        </w:trPr>
        <w:tc>
          <w:tcPr>
            <w:tcW w:w="1523" w:type="pct"/>
            <w:noWrap/>
          </w:tcPr>
          <w:p w14:paraId="514AEB38" w14:textId="77777777" w:rsidR="00D65866" w:rsidRPr="00B90D79" w:rsidRDefault="00D65866" w:rsidP="004E5D36">
            <w:pPr>
              <w:rPr>
                <w:rFonts w:cstheme="minorHAnsi"/>
              </w:rPr>
            </w:pPr>
            <w:r>
              <w:t>PN-B-10720:1998</w:t>
            </w:r>
          </w:p>
        </w:tc>
        <w:tc>
          <w:tcPr>
            <w:tcW w:w="3477" w:type="pct"/>
            <w:noWrap/>
          </w:tcPr>
          <w:p w14:paraId="422EAA85" w14:textId="77777777" w:rsidR="00D65866" w:rsidRPr="00B90D79" w:rsidRDefault="00D65866" w:rsidP="004E5D36">
            <w:pPr>
              <w:rPr>
                <w:rFonts w:cstheme="minorHAnsi"/>
              </w:rPr>
            </w:pPr>
            <w:r>
              <w:t>Wodociągi. Zabudowa zestawów wodomierzowych w instalacjach wodociągowych. Wymagania i badania przy odbiorze.</w:t>
            </w:r>
          </w:p>
        </w:tc>
      </w:tr>
      <w:tr w:rsidR="00D65866" w:rsidRPr="00B90D79" w14:paraId="2AD64AC0" w14:textId="77777777" w:rsidTr="00026D64">
        <w:trPr>
          <w:trHeight w:val="300"/>
        </w:trPr>
        <w:tc>
          <w:tcPr>
            <w:tcW w:w="1523" w:type="pct"/>
            <w:noWrap/>
          </w:tcPr>
          <w:p w14:paraId="14804A51" w14:textId="77777777" w:rsidR="00D65866" w:rsidRPr="00B90D79" w:rsidRDefault="00D65866" w:rsidP="004E5D36">
            <w:pPr>
              <w:rPr>
                <w:rFonts w:cstheme="minorHAnsi"/>
              </w:rPr>
            </w:pPr>
            <w:r>
              <w:t>PN-EN 1717</w:t>
            </w:r>
          </w:p>
        </w:tc>
        <w:tc>
          <w:tcPr>
            <w:tcW w:w="3477" w:type="pct"/>
            <w:noWrap/>
          </w:tcPr>
          <w:p w14:paraId="18AFC99D" w14:textId="77777777" w:rsidR="00D65866" w:rsidRPr="00B90D79" w:rsidRDefault="00D65866" w:rsidP="004E5D36">
            <w:pPr>
              <w:jc w:val="left"/>
              <w:rPr>
                <w:rFonts w:cstheme="minorHAnsi"/>
              </w:rPr>
            </w:pPr>
            <w:r>
              <w:t>Ochrona przed wtórnym zanieczyszczeniem wody w instalacjach wodociągowych i ogólne wymagania dotyczące urządzeń zapobiegających zanieczyszczaniu przez przepływ zwrotny</w:t>
            </w:r>
          </w:p>
        </w:tc>
      </w:tr>
      <w:tr w:rsidR="00D65866" w:rsidRPr="00B90D79" w14:paraId="79AACFA5" w14:textId="77777777" w:rsidTr="00026D64">
        <w:trPr>
          <w:trHeight w:val="300"/>
        </w:trPr>
        <w:tc>
          <w:tcPr>
            <w:tcW w:w="1523" w:type="pct"/>
            <w:noWrap/>
          </w:tcPr>
          <w:p w14:paraId="79FE82DC" w14:textId="77777777" w:rsidR="00D65866" w:rsidRPr="00B90D79" w:rsidRDefault="00D65866" w:rsidP="004E5D36">
            <w:pPr>
              <w:jc w:val="left"/>
              <w:rPr>
                <w:rFonts w:cstheme="minorHAnsi"/>
              </w:rPr>
            </w:pPr>
            <w:r>
              <w:t>Wymagania techniczne COBRTI INSTAL Zeszyt 7</w:t>
            </w:r>
          </w:p>
        </w:tc>
        <w:tc>
          <w:tcPr>
            <w:tcW w:w="3477" w:type="pct"/>
            <w:noWrap/>
          </w:tcPr>
          <w:p w14:paraId="33EF2D54" w14:textId="77777777" w:rsidR="00D65866" w:rsidRPr="00B90D79" w:rsidRDefault="00D65866" w:rsidP="004E5D36">
            <w:pPr>
              <w:jc w:val="left"/>
              <w:rPr>
                <w:rFonts w:cstheme="minorHAnsi"/>
              </w:rPr>
            </w:pPr>
            <w:r>
              <w:t xml:space="preserve">Warunki Techniczne wykonania i odbioru instalacji wodociągowych'' (wyd. I, wrzesień 2003 </w:t>
            </w:r>
            <w:proofErr w:type="gramStart"/>
            <w:r>
              <w:t>r. )</w:t>
            </w:r>
            <w:proofErr w:type="gramEnd"/>
          </w:p>
        </w:tc>
      </w:tr>
      <w:tr w:rsidR="00D65866" w:rsidRPr="00B90D79" w14:paraId="72E35326" w14:textId="77777777" w:rsidTr="00026D64">
        <w:trPr>
          <w:trHeight w:val="300"/>
        </w:trPr>
        <w:tc>
          <w:tcPr>
            <w:tcW w:w="1523" w:type="pct"/>
            <w:noWrap/>
          </w:tcPr>
          <w:p w14:paraId="28ECEEDE" w14:textId="77777777" w:rsidR="00D65866" w:rsidRPr="00B90D79" w:rsidRDefault="00D65866" w:rsidP="004E5D36">
            <w:pPr>
              <w:jc w:val="left"/>
              <w:rPr>
                <w:rFonts w:cstheme="minorHAnsi"/>
              </w:rPr>
            </w:pPr>
            <w:r>
              <w:t>Wymagania techniczne COBRTI INSTAL Zeszyt 12</w:t>
            </w:r>
          </w:p>
        </w:tc>
        <w:tc>
          <w:tcPr>
            <w:tcW w:w="3477" w:type="pct"/>
            <w:noWrap/>
          </w:tcPr>
          <w:p w14:paraId="2494934A" w14:textId="77777777" w:rsidR="00D65866" w:rsidRPr="00B90D79" w:rsidRDefault="00D65866" w:rsidP="004E5D36">
            <w:pPr>
              <w:rPr>
                <w:rFonts w:cstheme="minorHAnsi"/>
              </w:rPr>
            </w:pPr>
            <w:r>
              <w:t xml:space="preserve">Warunki techniczne wykonania i odbioru instalacji kanalizacyjnych" (wyd. I, wrzesień </w:t>
            </w:r>
            <w:proofErr w:type="gramStart"/>
            <w:r>
              <w:t>2006r.</w:t>
            </w:r>
            <w:proofErr w:type="gramEnd"/>
            <w:r>
              <w:t>).</w:t>
            </w:r>
          </w:p>
        </w:tc>
      </w:tr>
    </w:tbl>
    <w:p w14:paraId="6F6E48E6" w14:textId="4160F11A" w:rsidR="00A16B42" w:rsidRPr="00073A3D" w:rsidRDefault="00A16B42" w:rsidP="009946F9">
      <w:pPr>
        <w:pStyle w:val="Nagwek1"/>
        <w:ind w:left="785" w:hanging="360"/>
      </w:pPr>
      <w:bookmarkStart w:id="36" w:name="_Toc115357074"/>
      <w:bookmarkStart w:id="37" w:name="_Toc115422924"/>
      <w:r w:rsidRPr="00073A3D">
        <w:t>Instalacj</w:t>
      </w:r>
      <w:bookmarkEnd w:id="29"/>
      <w:r w:rsidRPr="00073A3D">
        <w:t>a wentylacji</w:t>
      </w:r>
      <w:bookmarkEnd w:id="36"/>
      <w:bookmarkEnd w:id="37"/>
    </w:p>
    <w:p w14:paraId="74EF835B" w14:textId="77777777" w:rsidR="00A16B42" w:rsidRPr="00073A3D" w:rsidRDefault="00A16B42" w:rsidP="00A16B42">
      <w:pPr>
        <w:pStyle w:val="Nagwek2"/>
        <w:tabs>
          <w:tab w:val="num" w:pos="360"/>
        </w:tabs>
        <w:ind w:left="576"/>
      </w:pPr>
      <w:bookmarkStart w:id="38" w:name="_Toc115357075"/>
      <w:bookmarkStart w:id="39" w:name="_Toc115422925"/>
      <w:r w:rsidRPr="00073A3D">
        <w:t>Założenia projektowe</w:t>
      </w:r>
      <w:bookmarkEnd w:id="38"/>
      <w:bookmarkEnd w:id="39"/>
      <w:r w:rsidRPr="00073A3D">
        <w:tab/>
      </w:r>
    </w:p>
    <w:p w14:paraId="238F382A" w14:textId="77777777" w:rsidR="007B71A0" w:rsidRPr="00073A3D" w:rsidRDefault="007B71A0" w:rsidP="00D65866">
      <w:pPr>
        <w:numPr>
          <w:ilvl w:val="0"/>
          <w:numId w:val="30"/>
        </w:numPr>
        <w:spacing w:before="240" w:after="200" w:line="240" w:lineRule="auto"/>
        <w:ind w:left="0" w:hanging="2"/>
        <w:jc w:val="left"/>
        <w:rPr>
          <w:rFonts w:cstheme="minorHAnsi"/>
        </w:rPr>
      </w:pPr>
      <w:r w:rsidRPr="00073A3D">
        <w:rPr>
          <w:rFonts w:cstheme="minorHAnsi"/>
        </w:rPr>
        <w:t xml:space="preserve">Parametry powietrza zewnętrznego </w:t>
      </w:r>
    </w:p>
    <w:p w14:paraId="486A71B5" w14:textId="77777777" w:rsidR="009E40C4" w:rsidRPr="00073A3D" w:rsidRDefault="009E40C4" w:rsidP="009E40C4">
      <w:r w:rsidRPr="00073A3D">
        <w:t xml:space="preserve">Parametry powietrza zewnętrznego </w:t>
      </w:r>
      <w:r w:rsidR="007B71A0" w:rsidRPr="00073A3D">
        <w:t xml:space="preserve">przyjęto </w:t>
      </w:r>
      <w:r w:rsidRPr="00073A3D">
        <w:t xml:space="preserve">wg PN-76/B-03420. </w:t>
      </w:r>
      <w:r w:rsidR="002A6DDB" w:rsidRPr="00073A3D">
        <w:t>Zamienie</w:t>
      </w:r>
      <w:r w:rsidRPr="00073A3D">
        <w:t xml:space="preserve"> położon</w:t>
      </w:r>
      <w:r w:rsidR="002A6DDB" w:rsidRPr="00073A3D">
        <w:t>e</w:t>
      </w:r>
      <w:r w:rsidRPr="00073A3D">
        <w:t xml:space="preserve"> jest w II strefie klimatycznej dla okresu lata i III strefie dla okresu zimowego.</w:t>
      </w:r>
    </w:p>
    <w:p w14:paraId="36990D6A" w14:textId="77777777" w:rsidR="007B71A0" w:rsidRPr="00073A3D" w:rsidRDefault="007B71A0" w:rsidP="007B71A0">
      <w:pPr>
        <w:ind w:hanging="2"/>
        <w:rPr>
          <w:rFonts w:cstheme="minorHAnsi"/>
          <w:lang w:val="en-US"/>
        </w:rPr>
      </w:pPr>
      <w:r w:rsidRPr="00073A3D">
        <w:rPr>
          <w:rFonts w:cstheme="minorHAnsi"/>
          <w:lang w:val="en-US"/>
        </w:rPr>
        <w:t xml:space="preserve">LATO:  </w:t>
      </w:r>
      <w:proofErr w:type="gramStart"/>
      <w:r w:rsidRPr="00073A3D">
        <w:rPr>
          <w:rFonts w:cstheme="minorHAnsi"/>
          <w:lang w:val="en-US"/>
        </w:rPr>
        <w:t>t  =</w:t>
      </w:r>
      <w:proofErr w:type="gramEnd"/>
      <w:r w:rsidRPr="00073A3D">
        <w:rPr>
          <w:rFonts w:cstheme="minorHAnsi"/>
          <w:lang w:val="en-US"/>
        </w:rPr>
        <w:t xml:space="preserve"> +30°C</w:t>
      </w:r>
    </w:p>
    <w:p w14:paraId="28A45B20" w14:textId="77777777" w:rsidR="007B71A0" w:rsidRPr="00073A3D" w:rsidRDefault="007B71A0" w:rsidP="007B71A0">
      <w:pPr>
        <w:ind w:hanging="2"/>
        <w:rPr>
          <w:rFonts w:cstheme="minorHAnsi"/>
          <w:lang w:val="en-US"/>
        </w:rPr>
      </w:pPr>
      <w:proofErr w:type="gramStart"/>
      <w:r w:rsidRPr="00073A3D">
        <w:rPr>
          <w:rFonts w:cstheme="minorHAnsi"/>
        </w:rPr>
        <w:t>φ</w:t>
      </w:r>
      <w:r w:rsidRPr="00073A3D">
        <w:rPr>
          <w:rFonts w:cstheme="minorHAnsi"/>
          <w:lang w:val="en-US"/>
        </w:rPr>
        <w:t xml:space="preserve">  =</w:t>
      </w:r>
      <w:proofErr w:type="gramEnd"/>
      <w:r w:rsidRPr="00073A3D">
        <w:rPr>
          <w:rFonts w:cstheme="minorHAnsi"/>
          <w:lang w:val="en-US"/>
        </w:rPr>
        <w:t xml:space="preserve"> 45%</w:t>
      </w:r>
    </w:p>
    <w:p w14:paraId="44489645" w14:textId="77777777" w:rsidR="007B71A0" w:rsidRPr="00073A3D" w:rsidRDefault="007B71A0" w:rsidP="007B71A0">
      <w:pPr>
        <w:ind w:hanging="2"/>
        <w:rPr>
          <w:rFonts w:cstheme="minorHAnsi"/>
          <w:lang w:val="en-US"/>
        </w:rPr>
      </w:pPr>
      <w:proofErr w:type="gramStart"/>
      <w:r w:rsidRPr="00073A3D">
        <w:rPr>
          <w:rFonts w:cstheme="minorHAnsi"/>
          <w:lang w:val="en-US"/>
        </w:rPr>
        <w:t>i  =</w:t>
      </w:r>
      <w:proofErr w:type="gramEnd"/>
      <w:r w:rsidRPr="00073A3D">
        <w:rPr>
          <w:rFonts w:cstheme="minorHAnsi"/>
          <w:lang w:val="en-US"/>
        </w:rPr>
        <w:t xml:space="preserve"> 14,5 kcal/kg</w:t>
      </w:r>
    </w:p>
    <w:p w14:paraId="2FB99F06" w14:textId="77777777" w:rsidR="007B71A0" w:rsidRPr="00073A3D" w:rsidRDefault="007B71A0" w:rsidP="007B71A0">
      <w:pPr>
        <w:ind w:hanging="2"/>
        <w:rPr>
          <w:rFonts w:cstheme="minorHAnsi"/>
          <w:lang w:val="en-US"/>
        </w:rPr>
      </w:pPr>
      <w:r w:rsidRPr="00073A3D">
        <w:rPr>
          <w:rFonts w:cstheme="minorHAnsi"/>
          <w:lang w:val="en-US"/>
        </w:rPr>
        <w:t>x = 11,9 g/kg</w:t>
      </w:r>
    </w:p>
    <w:p w14:paraId="7F16675E" w14:textId="77777777" w:rsidR="007B71A0" w:rsidRPr="00073A3D" w:rsidRDefault="007B71A0" w:rsidP="007B71A0">
      <w:pPr>
        <w:ind w:hanging="2"/>
        <w:rPr>
          <w:rFonts w:cstheme="minorHAnsi"/>
        </w:rPr>
      </w:pPr>
      <w:proofErr w:type="gramStart"/>
      <w:r w:rsidRPr="00073A3D">
        <w:rPr>
          <w:rFonts w:cstheme="minorHAnsi"/>
        </w:rPr>
        <w:t xml:space="preserve">ZIMA:   </w:t>
      </w:r>
      <w:proofErr w:type="gramEnd"/>
      <w:r w:rsidRPr="00073A3D">
        <w:rPr>
          <w:rFonts w:cstheme="minorHAnsi"/>
        </w:rPr>
        <w:t>t  = -20°C</w:t>
      </w:r>
    </w:p>
    <w:p w14:paraId="19887836" w14:textId="77777777" w:rsidR="007B71A0" w:rsidRPr="00073A3D" w:rsidRDefault="007B71A0" w:rsidP="007B71A0">
      <w:pPr>
        <w:ind w:hanging="2"/>
        <w:rPr>
          <w:rFonts w:cstheme="minorHAnsi"/>
        </w:rPr>
      </w:pPr>
      <w:proofErr w:type="gramStart"/>
      <w:r w:rsidRPr="00073A3D">
        <w:rPr>
          <w:rFonts w:cstheme="minorHAnsi"/>
        </w:rPr>
        <w:t>φ  =</w:t>
      </w:r>
      <w:proofErr w:type="gramEnd"/>
      <w:r w:rsidRPr="00073A3D">
        <w:rPr>
          <w:rFonts w:cstheme="minorHAnsi"/>
        </w:rPr>
        <w:t xml:space="preserve"> 100%</w:t>
      </w:r>
    </w:p>
    <w:p w14:paraId="23787B39" w14:textId="77777777" w:rsidR="007B71A0" w:rsidRPr="00073A3D" w:rsidRDefault="007B71A0" w:rsidP="007B71A0">
      <w:pPr>
        <w:ind w:hanging="2"/>
        <w:rPr>
          <w:rFonts w:cstheme="minorHAnsi"/>
        </w:rPr>
      </w:pPr>
      <w:proofErr w:type="gramStart"/>
      <w:r w:rsidRPr="00073A3D">
        <w:rPr>
          <w:rFonts w:cstheme="minorHAnsi"/>
        </w:rPr>
        <w:t>i  =</w:t>
      </w:r>
      <w:proofErr w:type="gramEnd"/>
      <w:r w:rsidRPr="00073A3D">
        <w:rPr>
          <w:rFonts w:cstheme="minorHAnsi"/>
        </w:rPr>
        <w:t xml:space="preserve"> 4,4 kcal/kg</w:t>
      </w:r>
    </w:p>
    <w:p w14:paraId="601BF7BF" w14:textId="77777777" w:rsidR="007B71A0" w:rsidRPr="00073A3D" w:rsidRDefault="007B71A0" w:rsidP="007B71A0">
      <w:pPr>
        <w:ind w:hanging="2"/>
        <w:rPr>
          <w:rFonts w:cstheme="minorHAnsi"/>
        </w:rPr>
      </w:pPr>
      <w:r w:rsidRPr="00073A3D">
        <w:rPr>
          <w:rFonts w:cstheme="minorHAnsi"/>
        </w:rPr>
        <w:t>x = 0,8 g/kg</w:t>
      </w:r>
    </w:p>
    <w:p w14:paraId="2BFC4383" w14:textId="77777777" w:rsidR="009E40C4" w:rsidRPr="00073A3D" w:rsidRDefault="009E40C4" w:rsidP="009E40C4">
      <w:r w:rsidRPr="00073A3D">
        <w:lastRenderedPageBreak/>
        <w:t>Instalacja wentylacji</w:t>
      </w:r>
      <w:r w:rsidR="00D55B67" w:rsidRPr="00073A3D">
        <w:t xml:space="preserve"> </w:t>
      </w:r>
      <w:r w:rsidR="007B71A0" w:rsidRPr="00073A3D">
        <w:t>mechanicznej</w:t>
      </w:r>
      <w:r w:rsidRPr="00073A3D">
        <w:t xml:space="preserve"> będzie zasilała poszczególne pomieszczenia w budynku poprzez </w:t>
      </w:r>
      <w:proofErr w:type="gramStart"/>
      <w:r w:rsidRPr="00073A3D">
        <w:t>podział  na</w:t>
      </w:r>
      <w:proofErr w:type="gramEnd"/>
      <w:r w:rsidRPr="00073A3D">
        <w:t xml:space="preserve"> systemy wentylacyjne wynikające z różnych przeznaczeń pomieszczeń.</w:t>
      </w:r>
    </w:p>
    <w:p w14:paraId="07B6CC5D" w14:textId="77777777" w:rsidR="007B71A0" w:rsidRPr="00073A3D" w:rsidRDefault="007B71A0" w:rsidP="00D65866">
      <w:pPr>
        <w:numPr>
          <w:ilvl w:val="0"/>
          <w:numId w:val="30"/>
        </w:numPr>
        <w:spacing w:before="240" w:after="200" w:line="240" w:lineRule="auto"/>
        <w:ind w:left="0" w:hanging="2"/>
        <w:jc w:val="left"/>
        <w:rPr>
          <w:rFonts w:cstheme="minorHAnsi"/>
        </w:rPr>
      </w:pPr>
      <w:r w:rsidRPr="00073A3D">
        <w:rPr>
          <w:rFonts w:cstheme="minorHAnsi"/>
        </w:rPr>
        <w:t>Parametry powietrza wewnętrznego:</w:t>
      </w:r>
    </w:p>
    <w:p w14:paraId="0ACAC21D" w14:textId="77777777" w:rsidR="007B71A0" w:rsidRPr="00936F21" w:rsidRDefault="007B71A0" w:rsidP="007B71A0">
      <w:pPr>
        <w:spacing w:after="120" w:line="240" w:lineRule="auto"/>
        <w:ind w:hanging="2"/>
        <w:rPr>
          <w:rFonts w:cstheme="minorHAnsi"/>
        </w:rPr>
      </w:pPr>
      <w:r w:rsidRPr="00936F21">
        <w:rPr>
          <w:rFonts w:cstheme="minorHAnsi"/>
        </w:rPr>
        <w:t>Ilości powietrza oraz krotności wymian w poszczególnych pomieszczeniach przyjęto zgodnie z:</w:t>
      </w:r>
    </w:p>
    <w:p w14:paraId="1F857A19" w14:textId="77777777" w:rsidR="007B71A0" w:rsidRPr="00936F21" w:rsidRDefault="007B71A0" w:rsidP="00D65866">
      <w:pPr>
        <w:pStyle w:val="Akapitzlist"/>
        <w:numPr>
          <w:ilvl w:val="0"/>
          <w:numId w:val="31"/>
        </w:numPr>
        <w:spacing w:after="60" w:line="240" w:lineRule="auto"/>
        <w:rPr>
          <w:rFonts w:eastAsia="SimSun" w:cstheme="minorHAnsi"/>
        </w:rPr>
      </w:pPr>
      <w:r w:rsidRPr="00936F21">
        <w:rPr>
          <w:rFonts w:eastAsia="SimSun" w:cstheme="minorHAnsi"/>
        </w:rPr>
        <w:t xml:space="preserve">PN- B- 03430:1983 – Wentylacja i klimatyzacja </w:t>
      </w:r>
      <w:r w:rsidRPr="00936F21">
        <w:rPr>
          <w:rFonts w:cstheme="minorHAnsi"/>
        </w:rPr>
        <w:t xml:space="preserve">Wentylacja w budynkach mieszkalnych zamieszkania zbiorowego i użyteczności publicznej. Wymagania. </w:t>
      </w:r>
    </w:p>
    <w:p w14:paraId="5EA9E753" w14:textId="70A161DD" w:rsidR="007B71A0" w:rsidRPr="00936F21" w:rsidRDefault="007B71A0" w:rsidP="007B71A0">
      <w:pPr>
        <w:pStyle w:val="Akapitzlist"/>
        <w:spacing w:after="60" w:line="240" w:lineRule="auto"/>
        <w:ind w:left="360"/>
        <w:rPr>
          <w:rFonts w:eastAsia="SimSun" w:cstheme="minorHAnsi"/>
        </w:rPr>
      </w:pPr>
      <w:r w:rsidRPr="00936F21">
        <w:rPr>
          <w:rFonts w:cstheme="minorHAnsi"/>
        </w:rPr>
        <w:t xml:space="preserve">Wg w/w normy strumień objętości powietrza wentylacyjnego powinien wynosić co najmniej 30 m3/h dla każdej osoby dla pokojów klimatyzowanych oraz wentylowanych o </w:t>
      </w:r>
      <w:r w:rsidR="00936F21" w:rsidRPr="00936F21">
        <w:rPr>
          <w:rFonts w:cstheme="minorHAnsi"/>
        </w:rPr>
        <w:t>nieotwieranych</w:t>
      </w:r>
      <w:r w:rsidRPr="00936F21">
        <w:rPr>
          <w:rFonts w:cstheme="minorHAnsi"/>
        </w:rPr>
        <w:t xml:space="preserve"> oknach.  </w:t>
      </w:r>
    </w:p>
    <w:p w14:paraId="371C379D" w14:textId="77777777" w:rsidR="007B71A0" w:rsidRPr="00936F21" w:rsidRDefault="007B71A0" w:rsidP="00D65866">
      <w:pPr>
        <w:pStyle w:val="Akapitzlist"/>
        <w:numPr>
          <w:ilvl w:val="0"/>
          <w:numId w:val="31"/>
        </w:numPr>
        <w:spacing w:after="60" w:line="240" w:lineRule="auto"/>
        <w:rPr>
          <w:rFonts w:eastAsia="SimSun" w:cstheme="minorHAnsi"/>
        </w:rPr>
      </w:pPr>
      <w:r w:rsidRPr="00936F21">
        <w:rPr>
          <w:rFonts w:eastAsia="SimSun" w:cstheme="minorHAnsi"/>
        </w:rPr>
        <w:t xml:space="preserve">Rozporządzeniem Ministra Pracy i Polityki Socjalnej z dnia 26 września </w:t>
      </w:r>
      <w:proofErr w:type="gramStart"/>
      <w:r w:rsidRPr="00936F21">
        <w:rPr>
          <w:rFonts w:eastAsia="SimSun" w:cstheme="minorHAnsi"/>
        </w:rPr>
        <w:t>1997r.</w:t>
      </w:r>
      <w:proofErr w:type="gramEnd"/>
      <w:r w:rsidRPr="00936F21">
        <w:rPr>
          <w:rFonts w:eastAsia="SimSun" w:cstheme="minorHAnsi"/>
        </w:rPr>
        <w:t xml:space="preserve"> w sprawie ogólnych przepisów bezpieczeństwa i higieny pracy, Dz. U. z dnia 23 października 1997 r., wraz z późniejszymi zmianami. </w:t>
      </w:r>
    </w:p>
    <w:p w14:paraId="508E616B" w14:textId="77777777" w:rsidR="007B71A0" w:rsidRPr="00936F21" w:rsidRDefault="007B71A0" w:rsidP="007B71A0">
      <w:pPr>
        <w:pStyle w:val="Akapitzlist"/>
        <w:spacing w:after="60" w:line="240" w:lineRule="auto"/>
        <w:ind w:left="360"/>
        <w:rPr>
          <w:rFonts w:cstheme="minorHAnsi"/>
        </w:rPr>
      </w:pPr>
      <w:r w:rsidRPr="00936F21">
        <w:rPr>
          <w:rFonts w:cstheme="minorHAnsi"/>
        </w:rPr>
        <w:t xml:space="preserve">Wg w/w rozporządzenia w pomieszczeniach ustępów należy zapewnić wymianę powietrza w ilości: nie mniejszej niż </w:t>
      </w:r>
      <w:smartTag w:uri="urn:schemas-microsoft-com:office:smarttags" w:element="metricconverter">
        <w:smartTagPr>
          <w:attr w:name="ProductID" w:val="50 m3"/>
        </w:smartTagPr>
        <w:r w:rsidRPr="00936F21">
          <w:rPr>
            <w:rFonts w:cstheme="minorHAnsi"/>
          </w:rPr>
          <w:t xml:space="preserve">50 m3/h </w:t>
        </w:r>
      </w:smartTag>
      <w:r w:rsidRPr="00936F21">
        <w:rPr>
          <w:rFonts w:cstheme="minorHAnsi"/>
        </w:rPr>
        <w:t xml:space="preserve">na miskę ustępową, </w:t>
      </w:r>
      <w:smartTag w:uri="urn:schemas-microsoft-com:office:smarttags" w:element="metricconverter">
        <w:smartTagPr>
          <w:attr w:name="ProductID" w:val="25 m3"/>
        </w:smartTagPr>
        <w:r w:rsidRPr="00936F21">
          <w:rPr>
            <w:rFonts w:cstheme="minorHAnsi"/>
          </w:rPr>
          <w:t>25 m3/h</w:t>
        </w:r>
      </w:smartTag>
      <w:r w:rsidRPr="00936F21">
        <w:rPr>
          <w:rFonts w:cstheme="minorHAnsi"/>
        </w:rPr>
        <w:t xml:space="preserve"> na jeden pisuar, jednak nie mniej niż 5w/h w pomieszczeniu. W pomieszczeniach szatni i umywalni, krotność wymian powinna wynosić nie mniej niż 4w/h.</w:t>
      </w:r>
    </w:p>
    <w:p w14:paraId="7BE9ABA8" w14:textId="77777777" w:rsidR="007B71A0" w:rsidRPr="008C7D11" w:rsidRDefault="007B71A0" w:rsidP="007B71A0">
      <w:pPr>
        <w:spacing w:before="240"/>
        <w:ind w:hanging="2"/>
        <w:rPr>
          <w:rFonts w:cstheme="minorHAnsi"/>
        </w:rPr>
      </w:pPr>
      <w:r w:rsidRPr="008C7D11">
        <w:rPr>
          <w:rFonts w:cstheme="minorHAnsi"/>
        </w:rPr>
        <w:t>Szczegółowe zestawienie ilości powietrza dla poszczególnych pomieszczeń:</w:t>
      </w:r>
    </w:p>
    <w:p w14:paraId="0202BD6C" w14:textId="2609EC77" w:rsidR="00A16B42" w:rsidRDefault="00F00562" w:rsidP="008C7D11">
      <w:pPr>
        <w:pStyle w:val="Akapitzlist"/>
        <w:spacing w:after="60" w:line="240" w:lineRule="auto"/>
        <w:ind w:left="360"/>
        <w:rPr>
          <w:color w:val="FF0000"/>
        </w:rPr>
      </w:pPr>
      <w:r w:rsidRPr="00F00562">
        <w:rPr>
          <w:noProof/>
        </w:rPr>
        <w:lastRenderedPageBreak/>
        <w:drawing>
          <wp:inline distT="0" distB="0" distL="0" distR="0" wp14:anchorId="62BB837A" wp14:editId="774B7D11">
            <wp:extent cx="5759450" cy="6835775"/>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6835775"/>
                    </a:xfrm>
                    <a:prstGeom prst="rect">
                      <a:avLst/>
                    </a:prstGeom>
                    <a:noFill/>
                    <a:ln>
                      <a:noFill/>
                    </a:ln>
                  </pic:spPr>
                </pic:pic>
              </a:graphicData>
            </a:graphic>
          </wp:inline>
        </w:drawing>
      </w:r>
    </w:p>
    <w:p w14:paraId="65C14B4C" w14:textId="669E0862" w:rsidR="00F00562" w:rsidRPr="00073A3D" w:rsidRDefault="00F00562" w:rsidP="008C7D11">
      <w:pPr>
        <w:pStyle w:val="Akapitzlist"/>
        <w:spacing w:after="60" w:line="240" w:lineRule="auto"/>
        <w:ind w:left="360"/>
        <w:rPr>
          <w:color w:val="FF0000"/>
        </w:rPr>
      </w:pPr>
      <w:r w:rsidRPr="00F00562">
        <w:rPr>
          <w:noProof/>
        </w:rPr>
        <w:lastRenderedPageBreak/>
        <w:drawing>
          <wp:inline distT="0" distB="0" distL="0" distR="0" wp14:anchorId="46D5380F" wp14:editId="7EBDCCA4">
            <wp:extent cx="5759450" cy="6797040"/>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6797040"/>
                    </a:xfrm>
                    <a:prstGeom prst="rect">
                      <a:avLst/>
                    </a:prstGeom>
                    <a:noFill/>
                    <a:ln>
                      <a:noFill/>
                    </a:ln>
                  </pic:spPr>
                </pic:pic>
              </a:graphicData>
            </a:graphic>
          </wp:inline>
        </w:drawing>
      </w:r>
    </w:p>
    <w:p w14:paraId="3E29868A" w14:textId="77777777" w:rsidR="009C589D" w:rsidRPr="00487D35" w:rsidRDefault="009C589D" w:rsidP="009C589D">
      <w:pPr>
        <w:pStyle w:val="Nagwek2"/>
      </w:pPr>
      <w:bookmarkStart w:id="40" w:name="_Toc115357076"/>
      <w:bookmarkStart w:id="41" w:name="_Toc115422926"/>
      <w:r w:rsidRPr="00487D35">
        <w:t>Procesy uzdatniania powietrza w centralach</w:t>
      </w:r>
      <w:bookmarkEnd w:id="40"/>
      <w:bookmarkEnd w:id="41"/>
      <w:r w:rsidRPr="00487D35">
        <w:tab/>
      </w:r>
    </w:p>
    <w:p w14:paraId="5A1B3FB7" w14:textId="77777777" w:rsidR="009C589D" w:rsidRPr="00073A3D" w:rsidRDefault="009C589D" w:rsidP="00A16B42">
      <w:pPr>
        <w:rPr>
          <w:color w:val="FF0000"/>
        </w:rPr>
      </w:pPr>
    </w:p>
    <w:p w14:paraId="62682951" w14:textId="77777777" w:rsidR="009C589D" w:rsidRPr="002A0974" w:rsidRDefault="009C589D" w:rsidP="009C589D">
      <w:pPr>
        <w:ind w:hanging="2"/>
        <w:rPr>
          <w:rFonts w:cstheme="minorHAnsi"/>
        </w:rPr>
      </w:pPr>
      <w:r w:rsidRPr="002A0974">
        <w:rPr>
          <w:rFonts w:cstheme="minorHAnsi"/>
        </w:rPr>
        <w:t>Powietrze zewnętrzne w zależności od aktualnych parametrów zewnętrznych i przeznaczenia obsługiwanych pomieszczeń, poddane będzie odpowiedniej obróbce: filtrowaniu, nagrzewaniu, chłodzeniu i kierowane będzie do elementów nawiewnych.</w:t>
      </w:r>
    </w:p>
    <w:p w14:paraId="51060076" w14:textId="77777777" w:rsidR="009C589D" w:rsidRPr="00073A3D" w:rsidRDefault="009C589D" w:rsidP="00A16B42">
      <w:pPr>
        <w:rPr>
          <w:color w:val="FF0000"/>
        </w:rPr>
      </w:pPr>
    </w:p>
    <w:p w14:paraId="6E4C8841" w14:textId="77777777" w:rsidR="00927710" w:rsidRPr="004C4732" w:rsidRDefault="00927710" w:rsidP="00927710">
      <w:pPr>
        <w:spacing w:before="120" w:after="120"/>
        <w:ind w:hanging="2"/>
        <w:rPr>
          <w:rFonts w:cstheme="minorHAnsi"/>
          <w:u w:val="single"/>
        </w:rPr>
      </w:pPr>
      <w:r w:rsidRPr="004C4732">
        <w:rPr>
          <w:rFonts w:cstheme="minorHAnsi"/>
          <w:u w:val="single"/>
        </w:rPr>
        <w:lastRenderedPageBreak/>
        <w:t xml:space="preserve">Filtracja: </w:t>
      </w:r>
    </w:p>
    <w:p w14:paraId="09141A35" w14:textId="77777777" w:rsidR="00927710" w:rsidRPr="004C4732" w:rsidRDefault="00927710" w:rsidP="00927710">
      <w:pPr>
        <w:spacing w:after="0"/>
        <w:ind w:hanging="2"/>
        <w:rPr>
          <w:rFonts w:cstheme="minorHAnsi"/>
        </w:rPr>
      </w:pPr>
      <w:r w:rsidRPr="004C4732">
        <w:rPr>
          <w:rFonts w:cstheme="minorHAnsi"/>
        </w:rPr>
        <w:t>W zależności od przeznaczenia technologicznego pomieszczeń obsługiwanych przez instalację wentylacji i klimatyzacji, przewidziano dwustopniową filtrację powietrza:</w:t>
      </w:r>
    </w:p>
    <w:p w14:paraId="633E08A4" w14:textId="688D6454" w:rsidR="00927710" w:rsidRPr="004C4732" w:rsidRDefault="00927710" w:rsidP="00D65866">
      <w:pPr>
        <w:numPr>
          <w:ilvl w:val="0"/>
          <w:numId w:val="32"/>
        </w:numPr>
        <w:spacing w:after="0" w:line="240" w:lineRule="auto"/>
        <w:ind w:left="0" w:hanging="2"/>
        <w:jc w:val="left"/>
        <w:rPr>
          <w:rFonts w:cstheme="minorHAnsi"/>
        </w:rPr>
      </w:pPr>
      <w:r w:rsidRPr="004C4732">
        <w:rPr>
          <w:rFonts w:cstheme="minorHAnsi"/>
        </w:rPr>
        <w:t>1 stopień (filtry G4), zlokalizowany w centrali nawiewnej,</w:t>
      </w:r>
    </w:p>
    <w:p w14:paraId="5DDE6DEB" w14:textId="6A465DD6" w:rsidR="00927710" w:rsidRPr="004C4732" w:rsidRDefault="00927710" w:rsidP="00D65866">
      <w:pPr>
        <w:numPr>
          <w:ilvl w:val="0"/>
          <w:numId w:val="32"/>
        </w:numPr>
        <w:spacing w:after="0" w:line="240" w:lineRule="auto"/>
        <w:ind w:left="0" w:hanging="2"/>
        <w:jc w:val="left"/>
        <w:rPr>
          <w:rFonts w:cstheme="minorHAnsi"/>
        </w:rPr>
      </w:pPr>
      <w:r w:rsidRPr="004C4732">
        <w:rPr>
          <w:rFonts w:cstheme="minorHAnsi"/>
        </w:rPr>
        <w:t>2 stopień (filtry F7), zlokalizowany w centrali nawiewnej,</w:t>
      </w:r>
    </w:p>
    <w:p w14:paraId="392BB141" w14:textId="77777777" w:rsidR="00927710" w:rsidRPr="004C4732" w:rsidRDefault="00927710" w:rsidP="00927710">
      <w:pPr>
        <w:ind w:hanging="2"/>
        <w:rPr>
          <w:rFonts w:cstheme="minorHAnsi"/>
        </w:rPr>
      </w:pPr>
      <w:r w:rsidRPr="004C4732">
        <w:rPr>
          <w:rFonts w:cstheme="minorHAnsi"/>
        </w:rPr>
        <w:t>Ponadto w zespołach z odzyskiem ciepła, powietrze wywiewane przed wejściem do segmentu, w którym następuje odzysk ciepła, oczyszczane będzie na filtrach minimum G4.</w:t>
      </w:r>
    </w:p>
    <w:p w14:paraId="5C3BDF22" w14:textId="77777777" w:rsidR="00927710" w:rsidRPr="004C4732" w:rsidRDefault="00927710" w:rsidP="00927710">
      <w:pPr>
        <w:spacing w:before="120" w:after="120"/>
        <w:ind w:hanging="2"/>
        <w:rPr>
          <w:rFonts w:cstheme="minorHAnsi"/>
          <w:u w:val="single"/>
        </w:rPr>
      </w:pPr>
      <w:r w:rsidRPr="004C4732">
        <w:rPr>
          <w:rFonts w:cstheme="minorHAnsi"/>
          <w:u w:val="single"/>
        </w:rPr>
        <w:t>Odzysk ciepła:</w:t>
      </w:r>
    </w:p>
    <w:p w14:paraId="7FEBF0FE" w14:textId="77777777" w:rsidR="00927710" w:rsidRPr="004C4732" w:rsidRDefault="00927710" w:rsidP="002E014F">
      <w:pPr>
        <w:spacing w:before="120" w:after="120"/>
        <w:ind w:leftChars="-1" w:hangingChars="1" w:hanging="2"/>
        <w:rPr>
          <w:rFonts w:cstheme="minorHAnsi"/>
          <w:u w:val="single"/>
        </w:rPr>
      </w:pPr>
      <w:r w:rsidRPr="00721D66">
        <w:rPr>
          <w:rFonts w:cstheme="minorHAnsi"/>
        </w:rPr>
        <w:t>Dla systemów wentylacyjnych o wydajności minimum 500m3/h, projektuje się odzysk ciepła za pomocą:</w:t>
      </w:r>
      <w:r w:rsidRPr="004C4732">
        <w:rPr>
          <w:rFonts w:cstheme="minorHAnsi"/>
        </w:rPr>
        <w:t xml:space="preserve"> </w:t>
      </w:r>
    </w:p>
    <w:p w14:paraId="198931B8" w14:textId="0371F75D" w:rsidR="002E014F" w:rsidRPr="004C4732" w:rsidRDefault="002E014F" w:rsidP="00D65866">
      <w:pPr>
        <w:pStyle w:val="Akapitzlist"/>
        <w:numPr>
          <w:ilvl w:val="0"/>
          <w:numId w:val="32"/>
        </w:numPr>
        <w:spacing w:before="120" w:after="120"/>
        <w:rPr>
          <w:rFonts w:cstheme="minorHAnsi"/>
        </w:rPr>
      </w:pPr>
      <w:r w:rsidRPr="004C4732">
        <w:rPr>
          <w:rFonts w:cstheme="minorHAnsi"/>
        </w:rPr>
        <w:t>wymiennika krzyżowego – central</w:t>
      </w:r>
      <w:r w:rsidR="004C4732" w:rsidRPr="004C4732">
        <w:rPr>
          <w:rFonts w:cstheme="minorHAnsi"/>
        </w:rPr>
        <w:t>a</w:t>
      </w:r>
      <w:r w:rsidRPr="004C4732">
        <w:rPr>
          <w:rFonts w:cstheme="minorHAnsi"/>
        </w:rPr>
        <w:t xml:space="preserve"> NW3</w:t>
      </w:r>
    </w:p>
    <w:p w14:paraId="3F45139F" w14:textId="2C7E2C23" w:rsidR="002E014F" w:rsidRPr="004C4732" w:rsidRDefault="002E014F" w:rsidP="00D65866">
      <w:pPr>
        <w:pStyle w:val="Akapitzlist"/>
        <w:numPr>
          <w:ilvl w:val="0"/>
          <w:numId w:val="32"/>
        </w:numPr>
        <w:spacing w:before="120" w:after="120"/>
        <w:rPr>
          <w:rFonts w:cstheme="minorHAnsi"/>
        </w:rPr>
      </w:pPr>
      <w:r w:rsidRPr="004C4732">
        <w:rPr>
          <w:rFonts w:cstheme="minorHAnsi"/>
        </w:rPr>
        <w:t>wymiennika obrotowego – centrala NW</w:t>
      </w:r>
      <w:r w:rsidR="004C4732" w:rsidRPr="004C4732">
        <w:rPr>
          <w:rFonts w:cstheme="minorHAnsi"/>
        </w:rPr>
        <w:t>1 i NW1A</w:t>
      </w:r>
    </w:p>
    <w:p w14:paraId="7F6FF4DB" w14:textId="419D43E9" w:rsidR="004C4732" w:rsidRPr="004C4732" w:rsidRDefault="004C4732" w:rsidP="00D65866">
      <w:pPr>
        <w:pStyle w:val="Akapitzlist"/>
        <w:numPr>
          <w:ilvl w:val="0"/>
          <w:numId w:val="32"/>
        </w:numPr>
        <w:spacing w:before="120" w:after="120"/>
        <w:rPr>
          <w:rFonts w:cstheme="minorHAnsi"/>
        </w:rPr>
      </w:pPr>
      <w:r w:rsidRPr="004C4732">
        <w:rPr>
          <w:rFonts w:cstheme="minorHAnsi"/>
        </w:rPr>
        <w:t>wymiennika glikolowego – centrala NW2</w:t>
      </w:r>
    </w:p>
    <w:p w14:paraId="580E81F1" w14:textId="77777777" w:rsidR="00927710" w:rsidRPr="00CF2BE1" w:rsidRDefault="00927710" w:rsidP="00927710">
      <w:pPr>
        <w:spacing w:before="120" w:after="120"/>
        <w:ind w:hanging="2"/>
        <w:rPr>
          <w:rFonts w:cstheme="minorHAnsi"/>
          <w:u w:val="single"/>
        </w:rPr>
      </w:pPr>
      <w:r w:rsidRPr="00CF2BE1">
        <w:rPr>
          <w:rFonts w:cstheme="minorHAnsi"/>
          <w:u w:val="single"/>
        </w:rPr>
        <w:t>Ogrzewanie:</w:t>
      </w:r>
    </w:p>
    <w:p w14:paraId="3F9BE9D2" w14:textId="77777777" w:rsidR="00927710" w:rsidRPr="00CF2BE1" w:rsidRDefault="00927710" w:rsidP="00927710">
      <w:pPr>
        <w:ind w:hanging="2"/>
        <w:rPr>
          <w:rFonts w:cstheme="minorHAnsi"/>
        </w:rPr>
      </w:pPr>
      <w:r w:rsidRPr="00CF2BE1">
        <w:rPr>
          <w:rFonts w:cstheme="minorHAnsi"/>
        </w:rPr>
        <w:t>Zaprojektowano wielostopniowy podgrzew powietrza:</w:t>
      </w:r>
    </w:p>
    <w:p w14:paraId="5B65ED03" w14:textId="3F3BDB25" w:rsidR="00927710" w:rsidRPr="00CF2BE1" w:rsidRDefault="00927710" w:rsidP="00D65866">
      <w:pPr>
        <w:numPr>
          <w:ilvl w:val="0"/>
          <w:numId w:val="33"/>
        </w:numPr>
        <w:spacing w:after="0" w:line="240" w:lineRule="auto"/>
        <w:ind w:left="0" w:hanging="2"/>
        <w:jc w:val="left"/>
        <w:rPr>
          <w:rFonts w:cstheme="minorHAnsi"/>
        </w:rPr>
      </w:pPr>
      <w:r w:rsidRPr="00CF2BE1">
        <w:rPr>
          <w:rFonts w:cstheme="minorHAnsi"/>
        </w:rPr>
        <w:t>1 stopień - wymiennik ciepła, zlokalizowany w centrali</w:t>
      </w:r>
      <w:r w:rsidR="00CF2BE1">
        <w:rPr>
          <w:rFonts w:cstheme="minorHAnsi"/>
        </w:rPr>
        <w:t>,</w:t>
      </w:r>
    </w:p>
    <w:p w14:paraId="7042701E" w14:textId="69B125F6" w:rsidR="00927710" w:rsidRPr="00CF2BE1" w:rsidRDefault="00EA6EE5" w:rsidP="00D65866">
      <w:pPr>
        <w:numPr>
          <w:ilvl w:val="0"/>
          <w:numId w:val="33"/>
        </w:numPr>
        <w:spacing w:after="0" w:line="240" w:lineRule="auto"/>
        <w:ind w:left="0" w:hanging="2"/>
        <w:jc w:val="left"/>
        <w:rPr>
          <w:rFonts w:cstheme="minorHAnsi"/>
        </w:rPr>
      </w:pPr>
      <w:r w:rsidRPr="00CF2BE1">
        <w:rPr>
          <w:rFonts w:cstheme="minorHAnsi"/>
        </w:rPr>
        <w:t>2 stopień - nagrzewnica wodna 70/50</w:t>
      </w:r>
      <w:r w:rsidR="00CF2BE1" w:rsidRPr="00CF2BE1">
        <w:rPr>
          <w:rFonts w:cstheme="minorHAnsi"/>
        </w:rPr>
        <w:t>°C</w:t>
      </w:r>
      <w:r w:rsidR="00CF2BE1">
        <w:rPr>
          <w:rFonts w:cstheme="minorHAnsi"/>
        </w:rPr>
        <w:t>.</w:t>
      </w:r>
    </w:p>
    <w:p w14:paraId="46283D36" w14:textId="77777777" w:rsidR="00CF4469" w:rsidRDefault="00CF4469" w:rsidP="00927710">
      <w:pPr>
        <w:spacing w:after="0" w:line="240" w:lineRule="auto"/>
        <w:jc w:val="left"/>
        <w:rPr>
          <w:rFonts w:cstheme="minorHAnsi"/>
          <w:color w:val="FF0000"/>
        </w:rPr>
      </w:pPr>
      <w:bookmarkStart w:id="42" w:name="_Hlk97197834"/>
    </w:p>
    <w:p w14:paraId="3FD41B8B" w14:textId="3FA0A94D" w:rsidR="00927710" w:rsidRPr="00CF2BE1" w:rsidRDefault="003B498B" w:rsidP="00927710">
      <w:pPr>
        <w:spacing w:after="0" w:line="240" w:lineRule="auto"/>
        <w:jc w:val="left"/>
        <w:rPr>
          <w:rFonts w:cstheme="minorHAnsi"/>
        </w:rPr>
      </w:pPr>
      <w:r w:rsidRPr="00CF2BE1">
        <w:rPr>
          <w:rFonts w:cstheme="minorHAnsi"/>
        </w:rPr>
        <w:t>Zakłada się pracę central 24h/dobę z osłabieniem nocnym.</w:t>
      </w:r>
      <w:bookmarkEnd w:id="42"/>
    </w:p>
    <w:p w14:paraId="47318C05" w14:textId="77777777" w:rsidR="006542D4" w:rsidRPr="00073A3D" w:rsidRDefault="006542D4" w:rsidP="00927710">
      <w:pPr>
        <w:spacing w:after="0" w:line="240" w:lineRule="auto"/>
        <w:jc w:val="left"/>
        <w:rPr>
          <w:rFonts w:cstheme="minorHAnsi"/>
          <w:color w:val="FF0000"/>
        </w:rPr>
      </w:pPr>
    </w:p>
    <w:p w14:paraId="52D58491" w14:textId="77777777" w:rsidR="00927710" w:rsidRPr="0046092B" w:rsidRDefault="00927710" w:rsidP="00927710">
      <w:pPr>
        <w:spacing w:before="120" w:after="120"/>
        <w:ind w:hanging="2"/>
        <w:rPr>
          <w:rFonts w:cstheme="minorHAnsi"/>
          <w:u w:val="single"/>
        </w:rPr>
      </w:pPr>
      <w:r w:rsidRPr="0046092B">
        <w:rPr>
          <w:rFonts w:cstheme="minorHAnsi"/>
          <w:u w:val="single"/>
        </w:rPr>
        <w:t>Chłodzenie:</w:t>
      </w:r>
    </w:p>
    <w:p w14:paraId="644B85F7" w14:textId="1B7F4B54" w:rsidR="00927710" w:rsidRPr="006F16A9" w:rsidRDefault="00927710" w:rsidP="00927710">
      <w:pPr>
        <w:spacing w:line="240" w:lineRule="auto"/>
        <w:ind w:hanging="2"/>
        <w:rPr>
          <w:rFonts w:cstheme="minorHAnsi"/>
        </w:rPr>
      </w:pPr>
      <w:r w:rsidRPr="006F16A9">
        <w:rPr>
          <w:rFonts w:cstheme="minorHAnsi"/>
        </w:rPr>
        <w:t>Dla wszystkich central zaprojektowano chłodzenie powietrza przy pomocy chłodnic freonowych zamontowanych w centralach. Chłodnice zasilane będą z agregatów zlokalizowanych</w:t>
      </w:r>
      <w:r w:rsidR="006542D4" w:rsidRPr="006F16A9">
        <w:rPr>
          <w:rFonts w:cstheme="minorHAnsi"/>
        </w:rPr>
        <w:t xml:space="preserve"> na </w:t>
      </w:r>
      <w:r w:rsidR="0046092B" w:rsidRPr="006F16A9">
        <w:rPr>
          <w:rFonts w:cstheme="minorHAnsi"/>
        </w:rPr>
        <w:t xml:space="preserve">tarasie technicznym 3.05 na kondygnacji </w:t>
      </w:r>
      <w:r w:rsidR="006F16A9" w:rsidRPr="006F16A9">
        <w:rPr>
          <w:rFonts w:cstheme="minorHAnsi"/>
        </w:rPr>
        <w:t>+3 w budynku łącznika</w:t>
      </w:r>
      <w:r w:rsidR="006542D4" w:rsidRPr="006F16A9">
        <w:rPr>
          <w:rFonts w:cstheme="minorHAnsi"/>
        </w:rPr>
        <w:t>.</w:t>
      </w:r>
    </w:p>
    <w:p w14:paraId="5BF4FA95" w14:textId="77777777" w:rsidR="00074B2D" w:rsidRDefault="00074B2D" w:rsidP="0080539E">
      <w:pPr>
        <w:spacing w:after="0"/>
      </w:pPr>
    </w:p>
    <w:p w14:paraId="220E203C" w14:textId="29A5E2A7" w:rsidR="0080539E" w:rsidRPr="00074B2D" w:rsidRDefault="006542D4" w:rsidP="0080539E">
      <w:pPr>
        <w:spacing w:after="0"/>
      </w:pPr>
      <w:r w:rsidRPr="00074B2D">
        <w:t>Projektuje się następujące systemy wentylacyjne:</w:t>
      </w:r>
    </w:p>
    <w:p w14:paraId="12F75F4A" w14:textId="5FE685BF" w:rsidR="006542D4" w:rsidRPr="00073A3D" w:rsidRDefault="00074B2D" w:rsidP="0080539E">
      <w:pPr>
        <w:spacing w:after="0"/>
        <w:rPr>
          <w:color w:val="FF0000"/>
        </w:rPr>
      </w:pPr>
      <w:r w:rsidRPr="00074B2D">
        <w:rPr>
          <w:noProof/>
        </w:rPr>
        <w:drawing>
          <wp:inline distT="0" distB="0" distL="0" distR="0" wp14:anchorId="6D37444C" wp14:editId="2E4D296D">
            <wp:extent cx="5759450" cy="242189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9450" cy="2421890"/>
                    </a:xfrm>
                    <a:prstGeom prst="rect">
                      <a:avLst/>
                    </a:prstGeom>
                    <a:noFill/>
                    <a:ln>
                      <a:noFill/>
                    </a:ln>
                  </pic:spPr>
                </pic:pic>
              </a:graphicData>
            </a:graphic>
          </wp:inline>
        </w:drawing>
      </w:r>
      <w:r w:rsidRPr="00074B2D">
        <w:t xml:space="preserve">   </w:t>
      </w:r>
    </w:p>
    <w:p w14:paraId="370F43EB" w14:textId="77777777" w:rsidR="00927710" w:rsidRPr="00073A3D" w:rsidRDefault="00927710" w:rsidP="0080539E">
      <w:pPr>
        <w:spacing w:after="0"/>
        <w:rPr>
          <w:color w:val="FF0000"/>
        </w:rPr>
      </w:pPr>
    </w:p>
    <w:p w14:paraId="5FAD6463" w14:textId="77777777" w:rsidR="00DF68C1" w:rsidRPr="00073A3D" w:rsidRDefault="00DF68C1" w:rsidP="0080539E">
      <w:pPr>
        <w:spacing w:after="0"/>
        <w:rPr>
          <w:color w:val="FF0000"/>
        </w:rPr>
      </w:pPr>
    </w:p>
    <w:p w14:paraId="72487A50" w14:textId="603DFEC4" w:rsidR="00927710" w:rsidRPr="00074B2D" w:rsidRDefault="00DF68C1" w:rsidP="0080539E">
      <w:pPr>
        <w:spacing w:after="0"/>
      </w:pPr>
      <w:r w:rsidRPr="00074B2D">
        <w:t>Dodatkowo projektuje się systemy wyciągowe:</w:t>
      </w:r>
    </w:p>
    <w:p w14:paraId="618934F7" w14:textId="57EFCC14" w:rsidR="00DF68C1" w:rsidRPr="00073A3D" w:rsidRDefault="00EE070A" w:rsidP="00EE070A">
      <w:pPr>
        <w:spacing w:after="0"/>
        <w:jc w:val="center"/>
        <w:rPr>
          <w:color w:val="FF0000"/>
        </w:rPr>
      </w:pPr>
      <w:r w:rsidRPr="00EE070A">
        <w:rPr>
          <w:noProof/>
        </w:rPr>
        <w:drawing>
          <wp:inline distT="0" distB="0" distL="0" distR="0" wp14:anchorId="77E47A2C" wp14:editId="3E62309D">
            <wp:extent cx="4533900" cy="184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3900" cy="1847850"/>
                    </a:xfrm>
                    <a:prstGeom prst="rect">
                      <a:avLst/>
                    </a:prstGeom>
                    <a:noFill/>
                    <a:ln>
                      <a:noFill/>
                    </a:ln>
                  </pic:spPr>
                </pic:pic>
              </a:graphicData>
            </a:graphic>
          </wp:inline>
        </w:drawing>
      </w:r>
    </w:p>
    <w:p w14:paraId="67C1C2C4" w14:textId="4563A0D6" w:rsidR="00DF68C1" w:rsidRPr="00073A3D" w:rsidRDefault="00DF68C1" w:rsidP="0080539E">
      <w:pPr>
        <w:spacing w:after="0"/>
        <w:rPr>
          <w:color w:val="FF0000"/>
        </w:rPr>
      </w:pPr>
    </w:p>
    <w:p w14:paraId="544B16B2" w14:textId="42CA090A" w:rsidR="0080539E" w:rsidRPr="008C7D11" w:rsidRDefault="002E014F" w:rsidP="009E40C4">
      <w:pPr>
        <w:pStyle w:val="Nagwek2"/>
        <w:tabs>
          <w:tab w:val="num" w:pos="360"/>
        </w:tabs>
        <w:ind w:left="576"/>
      </w:pPr>
      <w:bookmarkStart w:id="43" w:name="_Toc59088384"/>
      <w:bookmarkStart w:id="44" w:name="_Toc74229717"/>
      <w:r w:rsidRPr="008C7D11">
        <w:t xml:space="preserve">  </w:t>
      </w:r>
      <w:bookmarkStart w:id="45" w:name="_Toc115357077"/>
      <w:bookmarkStart w:id="46" w:name="_Toc115422927"/>
      <w:r w:rsidR="0080539E" w:rsidRPr="008C7D11">
        <w:t>Opis podstawowych systemów wentylacji</w:t>
      </w:r>
      <w:bookmarkEnd w:id="43"/>
      <w:bookmarkEnd w:id="44"/>
      <w:bookmarkEnd w:id="45"/>
      <w:bookmarkEnd w:id="46"/>
    </w:p>
    <w:p w14:paraId="5FB28ACC" w14:textId="3E7DFA2C" w:rsidR="0080539E" w:rsidRPr="00F00562" w:rsidRDefault="0080539E" w:rsidP="00E21F18">
      <w:pPr>
        <w:spacing w:line="240" w:lineRule="auto"/>
      </w:pPr>
      <w:r w:rsidRPr="00F00562">
        <w:t>Dla obiektu przewiduje się zastosowanie wentylacji mechanicznej, rozdzielonej na systemy obsługujące pomieszczenia o zbliżonych wymaganiach higieniczno-sanitarnych.</w:t>
      </w:r>
      <w:r w:rsidR="002E014F" w:rsidRPr="00F00562">
        <w:t xml:space="preserve"> Centrale wentylacyjne umieszczone zostały </w:t>
      </w:r>
      <w:r w:rsidR="00F00562" w:rsidRPr="00F00562">
        <w:t>w pomieszczeniach technicznych przeznaczonych na ten cel</w:t>
      </w:r>
      <w:r w:rsidR="002E014F" w:rsidRPr="00F00562">
        <w:t>.</w:t>
      </w:r>
      <w:r w:rsidRPr="00F00562">
        <w:t xml:space="preserve"> Dla poszczególnych grup pomieszczeń, proponuje się następujące rozwiązania instalacyjne:</w:t>
      </w:r>
    </w:p>
    <w:p w14:paraId="5F83A6AC" w14:textId="0B92B228" w:rsidR="00AA0BA2" w:rsidRPr="00F00562" w:rsidRDefault="002E014F" w:rsidP="002E014F">
      <w:pPr>
        <w:numPr>
          <w:ilvl w:val="0"/>
          <w:numId w:val="7"/>
        </w:numPr>
        <w:tabs>
          <w:tab w:val="clear" w:pos="360"/>
          <w:tab w:val="num" w:pos="1222"/>
        </w:tabs>
        <w:rPr>
          <w:b/>
          <w:bCs/>
        </w:rPr>
      </w:pPr>
      <w:r w:rsidRPr="00F00562">
        <w:rPr>
          <w:b/>
          <w:bCs/>
        </w:rPr>
        <w:t>Pomieszczenia ogólne</w:t>
      </w:r>
      <w:r w:rsidR="00F00562" w:rsidRPr="00F00562">
        <w:rPr>
          <w:b/>
          <w:bCs/>
        </w:rPr>
        <w:t>, administracja</w:t>
      </w:r>
      <w:r w:rsidR="00E50356">
        <w:rPr>
          <w:b/>
          <w:bCs/>
        </w:rPr>
        <w:t xml:space="preserve">, pomieszczenia </w:t>
      </w:r>
      <w:r w:rsidR="009C4017">
        <w:rPr>
          <w:b/>
          <w:bCs/>
        </w:rPr>
        <w:t>techniczne</w:t>
      </w:r>
      <w:r w:rsidRPr="00F00562">
        <w:rPr>
          <w:b/>
          <w:bCs/>
        </w:rPr>
        <w:t xml:space="preserve"> </w:t>
      </w:r>
      <w:r w:rsidR="00F00562" w:rsidRPr="00F00562">
        <w:rPr>
          <w:b/>
          <w:bCs/>
        </w:rPr>
        <w:t>– budynek A</w:t>
      </w:r>
      <w:r w:rsidRPr="00F00562">
        <w:rPr>
          <w:b/>
          <w:bCs/>
        </w:rPr>
        <w:t xml:space="preserve"> - NW1</w:t>
      </w:r>
    </w:p>
    <w:p w14:paraId="589E0A45" w14:textId="6EE98F37" w:rsidR="00187ED2" w:rsidRPr="00F00562" w:rsidRDefault="00187ED2" w:rsidP="00C41988">
      <w:pPr>
        <w:spacing w:after="0"/>
        <w:ind w:hanging="2"/>
        <w:rPr>
          <w:rFonts w:cstheme="minorHAnsi"/>
        </w:rPr>
      </w:pPr>
      <w:r w:rsidRPr="00F00562">
        <w:t>Powietrze zewnętrzne pobierane będzie z czerpni dachowej przez centralę nawiewną, zlokalizowaną</w:t>
      </w:r>
      <w:r w:rsidR="00B64E52">
        <w:t xml:space="preserve"> w pomieszczeniu technicznym A5.01 budynku A</w:t>
      </w:r>
      <w:r w:rsidRPr="00F00562">
        <w:t xml:space="preserve">. Tam poddane będzie odpowiedniej obróbce i siecią izolowanych kanałów wentylacyjnych nawiane zostanie do poszczególnych pomieszczeń. Wywiew realizowany będzie częściowo przez centralę wywiewną a częściowo przez pomieszczenia </w:t>
      </w:r>
      <w:r w:rsidR="007B6725" w:rsidRPr="00F00562">
        <w:t>łazienek</w:t>
      </w:r>
      <w:r w:rsidR="00BB27AD">
        <w:t xml:space="preserve"> (WC) i pomieszczenia socjalne (WK)</w:t>
      </w:r>
      <w:r w:rsidRPr="00F00562">
        <w:t xml:space="preserve"> dla których projektuje się niezależn</w:t>
      </w:r>
      <w:r w:rsidR="00BB27AD">
        <w:t>e</w:t>
      </w:r>
      <w:r w:rsidRPr="00F00562">
        <w:t xml:space="preserve"> system</w:t>
      </w:r>
      <w:r w:rsidR="00BB27AD">
        <w:t>y</w:t>
      </w:r>
      <w:r w:rsidRPr="00F00562">
        <w:t xml:space="preserve"> wywiewn</w:t>
      </w:r>
      <w:r w:rsidR="00BB27AD">
        <w:t xml:space="preserve">e </w:t>
      </w:r>
      <w:r w:rsidRPr="00F00562">
        <w:t>obsługiwan</w:t>
      </w:r>
      <w:r w:rsidR="00BB27AD">
        <w:t>e</w:t>
      </w:r>
      <w:r w:rsidRPr="00F00562">
        <w:t xml:space="preserve"> indywidualnym</w:t>
      </w:r>
      <w:r w:rsidR="00BB27AD">
        <w:t>i</w:t>
      </w:r>
      <w:r w:rsidRPr="00F00562">
        <w:t xml:space="preserve"> wentylator</w:t>
      </w:r>
      <w:r w:rsidR="00BB27AD">
        <w:t>ami</w:t>
      </w:r>
      <w:r w:rsidRPr="00F00562">
        <w:t xml:space="preserve"> </w:t>
      </w:r>
      <w:r w:rsidR="00F00562" w:rsidRPr="00F00562">
        <w:t>dachowym</w:t>
      </w:r>
      <w:r w:rsidR="00BB27AD">
        <w:t>i</w:t>
      </w:r>
      <w:r w:rsidRPr="00F00562">
        <w:t xml:space="preserve"> </w:t>
      </w:r>
      <w:r w:rsidR="007B6725" w:rsidRPr="00F00562">
        <w:t>zlokalizowanym</w:t>
      </w:r>
      <w:r w:rsidR="00BB27AD">
        <w:t>i</w:t>
      </w:r>
      <w:r w:rsidR="007B6725" w:rsidRPr="00F00562">
        <w:t xml:space="preserve"> na </w:t>
      </w:r>
      <w:r w:rsidR="00F00562" w:rsidRPr="00F00562">
        <w:t>dachu</w:t>
      </w:r>
      <w:r w:rsidR="007B6725" w:rsidRPr="00F00562">
        <w:t>.</w:t>
      </w:r>
      <w:r w:rsidR="00C41988" w:rsidRPr="00F00562">
        <w:t xml:space="preserve"> Kanały wyrzutowe wyprowadzone ponad dach. </w:t>
      </w:r>
      <w:r w:rsidR="00C41988" w:rsidRPr="00F00562">
        <w:rPr>
          <w:rFonts w:cstheme="minorHAnsi"/>
        </w:rPr>
        <w:t>Napływ powietrza do łazienek</w:t>
      </w:r>
      <w:r w:rsidR="00BB27AD">
        <w:rPr>
          <w:rFonts w:cstheme="minorHAnsi"/>
        </w:rPr>
        <w:t xml:space="preserve"> i pomieszczeń socjalnych</w:t>
      </w:r>
      <w:r w:rsidR="00C41988" w:rsidRPr="00F00562">
        <w:rPr>
          <w:rFonts w:cstheme="minorHAnsi"/>
        </w:rPr>
        <w:t xml:space="preserve"> odbywać się będzie </w:t>
      </w:r>
      <w:r w:rsidR="00FA6948">
        <w:rPr>
          <w:rFonts w:cstheme="minorHAnsi"/>
        </w:rPr>
        <w:t xml:space="preserve">poprzez system nawiewny N1, </w:t>
      </w:r>
      <w:r w:rsidR="00C41988" w:rsidRPr="00F00562">
        <w:rPr>
          <w:rFonts w:cstheme="minorHAnsi"/>
        </w:rPr>
        <w:t>przez</w:t>
      </w:r>
      <w:r w:rsidR="00F00562" w:rsidRPr="00F00562">
        <w:rPr>
          <w:rFonts w:cstheme="minorHAnsi"/>
        </w:rPr>
        <w:t xml:space="preserve"> kratki transferowe</w:t>
      </w:r>
      <w:r w:rsidR="00C41988" w:rsidRPr="00F00562">
        <w:rPr>
          <w:rFonts w:cstheme="minorHAnsi"/>
        </w:rPr>
        <w:t xml:space="preserve"> lub podcięcia w drzwiach.</w:t>
      </w:r>
    </w:p>
    <w:p w14:paraId="41FCE796" w14:textId="5FA99BB3" w:rsidR="00C41988" w:rsidRDefault="00187ED2" w:rsidP="00C41988">
      <w:pPr>
        <w:spacing w:after="0"/>
        <w:ind w:hanging="2"/>
        <w:rPr>
          <w:rFonts w:cstheme="minorHAnsi"/>
        </w:rPr>
      </w:pPr>
      <w:r w:rsidRPr="00F00562">
        <w:t>Powietrze zewnętrzne doprowadzone będzie do pomieszczeń w stałej ilość powietrza nawiewanego, w ilościach higienicznych, które podano w zestawieniu ilości powietrza.</w:t>
      </w:r>
      <w:r w:rsidRPr="00073A3D">
        <w:rPr>
          <w:color w:val="FF0000"/>
        </w:rPr>
        <w:t xml:space="preserve"> </w:t>
      </w:r>
      <w:r w:rsidR="00C41988" w:rsidRPr="00605510">
        <w:rPr>
          <w:rFonts w:cstheme="minorHAnsi"/>
        </w:rPr>
        <w:t xml:space="preserve">Układ pracuje na 100% powietrza świeżego. </w:t>
      </w:r>
    </w:p>
    <w:p w14:paraId="08C71772" w14:textId="1C13D8BC" w:rsidR="00AF3FA5" w:rsidRPr="00605510" w:rsidRDefault="00AF3FA5" w:rsidP="00AF3FA5">
      <w:pPr>
        <w:pStyle w:val="Listapunktowana"/>
        <w:numPr>
          <w:ilvl w:val="0"/>
          <w:numId w:val="0"/>
        </w:numPr>
        <w:rPr>
          <w:rFonts w:cstheme="minorHAnsi"/>
        </w:rPr>
      </w:pPr>
      <w:r>
        <w:rPr>
          <w:rFonts w:cstheme="minorHAnsi"/>
        </w:rPr>
        <w:t>Przewiduje się zastosowanie wyciągu znad kuchenek poprzez okap z wkładem węglowym.</w:t>
      </w:r>
    </w:p>
    <w:p w14:paraId="1E4D3C43" w14:textId="77777777" w:rsidR="00C41988" w:rsidRPr="00073A3D" w:rsidRDefault="00C41988" w:rsidP="00C41988">
      <w:pPr>
        <w:spacing w:after="0"/>
        <w:ind w:hanging="2"/>
        <w:rPr>
          <w:rFonts w:cstheme="minorHAnsi"/>
          <w:color w:val="FF0000"/>
        </w:rPr>
      </w:pPr>
    </w:p>
    <w:p w14:paraId="140D96DB" w14:textId="78F5494D" w:rsidR="007B6725" w:rsidRPr="00B64E52" w:rsidRDefault="00B64E52" w:rsidP="007B6725">
      <w:pPr>
        <w:numPr>
          <w:ilvl w:val="0"/>
          <w:numId w:val="7"/>
        </w:numPr>
        <w:tabs>
          <w:tab w:val="clear" w:pos="360"/>
          <w:tab w:val="num" w:pos="1222"/>
        </w:tabs>
        <w:rPr>
          <w:b/>
          <w:bCs/>
        </w:rPr>
      </w:pPr>
      <w:r w:rsidRPr="00B64E52">
        <w:rPr>
          <w:b/>
          <w:bCs/>
        </w:rPr>
        <w:t>Pomieszczenia ogólne, administracja</w:t>
      </w:r>
      <w:r w:rsidR="00E50356">
        <w:rPr>
          <w:b/>
          <w:bCs/>
        </w:rPr>
        <w:t xml:space="preserve"> </w:t>
      </w:r>
      <w:r w:rsidRPr="00B64E52">
        <w:rPr>
          <w:b/>
          <w:bCs/>
        </w:rPr>
        <w:t>–</w:t>
      </w:r>
      <w:r w:rsidR="007B6725" w:rsidRPr="00B64E52">
        <w:rPr>
          <w:b/>
          <w:bCs/>
        </w:rPr>
        <w:t xml:space="preserve"> </w:t>
      </w:r>
      <w:r w:rsidRPr="00B64E52">
        <w:rPr>
          <w:b/>
          <w:bCs/>
        </w:rPr>
        <w:t>budynek łącznika –</w:t>
      </w:r>
      <w:r w:rsidR="007B6725" w:rsidRPr="00B64E52">
        <w:rPr>
          <w:b/>
          <w:bCs/>
        </w:rPr>
        <w:t xml:space="preserve"> NW</w:t>
      </w:r>
      <w:r w:rsidRPr="00B64E52">
        <w:rPr>
          <w:b/>
          <w:bCs/>
        </w:rPr>
        <w:t>1A</w:t>
      </w:r>
    </w:p>
    <w:p w14:paraId="68611218" w14:textId="0AAE2328" w:rsidR="00C41988" w:rsidRPr="009C2117" w:rsidRDefault="00C252CF" w:rsidP="00C41988">
      <w:pPr>
        <w:spacing w:after="0"/>
        <w:ind w:hanging="2"/>
        <w:rPr>
          <w:rFonts w:cstheme="minorHAnsi"/>
        </w:rPr>
      </w:pPr>
      <w:r w:rsidRPr="00B64E52">
        <w:t xml:space="preserve">Powietrze zewnętrzne pobierane będzie z czerpni dachowej przez centralę nawiewną, zlokalizowaną </w:t>
      </w:r>
      <w:r w:rsidR="00B64E52" w:rsidRPr="00B64E52">
        <w:t>w pomieszczeni</w:t>
      </w:r>
      <w:r w:rsidR="003D500B">
        <w:t>u</w:t>
      </w:r>
      <w:r w:rsidR="00B64E52" w:rsidRPr="00B64E52">
        <w:t xml:space="preserve"> technicznym 3.03 budynku łącznika</w:t>
      </w:r>
      <w:r w:rsidRPr="00B64E52">
        <w:t>.</w:t>
      </w:r>
      <w:r w:rsidRPr="00073A3D">
        <w:rPr>
          <w:color w:val="FF0000"/>
        </w:rPr>
        <w:t xml:space="preserve"> </w:t>
      </w:r>
      <w:r w:rsidRPr="00B64E52">
        <w:t>Tam poddane będzie odpowiedniej obróbce i siecią izolowanych kanałów wentylacyjnych nawiane zostanie do poszczególnych pomieszczeń. Wywiew realizowany będzie częściowo przez centralę wywiewną a częściowo przez pomieszczenia łazienek, dla których projektuje się niezależny system wywiewny WC</w:t>
      </w:r>
      <w:r w:rsidR="00B64E52" w:rsidRPr="00B64E52">
        <w:t>1</w:t>
      </w:r>
      <w:r w:rsidRPr="00B64E52">
        <w:t xml:space="preserve"> obsługiwany indywidualnym wentylatorem </w:t>
      </w:r>
      <w:r w:rsidR="00B64E52" w:rsidRPr="00B64E52">
        <w:t>dachowym</w:t>
      </w:r>
      <w:r w:rsidRPr="00B64E52">
        <w:t xml:space="preserve"> zlokalizowanym </w:t>
      </w:r>
      <w:r w:rsidR="00B64E52" w:rsidRPr="00B64E52">
        <w:t>na dachu</w:t>
      </w:r>
      <w:r w:rsidRPr="00B64E52">
        <w:t>.</w:t>
      </w:r>
      <w:r w:rsidR="008446ED" w:rsidRPr="00B64E52">
        <w:t xml:space="preserve"> </w:t>
      </w:r>
      <w:r w:rsidR="00C41988" w:rsidRPr="009C2117">
        <w:rPr>
          <w:rFonts w:cstheme="minorHAnsi"/>
        </w:rPr>
        <w:t>Napływ powietrza do łazienek</w:t>
      </w:r>
      <w:r w:rsidR="009C2117" w:rsidRPr="009C2117">
        <w:rPr>
          <w:rFonts w:cstheme="minorHAnsi"/>
        </w:rPr>
        <w:t xml:space="preserve"> </w:t>
      </w:r>
      <w:r w:rsidR="00C41988" w:rsidRPr="009C2117">
        <w:rPr>
          <w:rFonts w:cstheme="minorHAnsi"/>
        </w:rPr>
        <w:t>odbywać się będzie przez otwory lub podcięcia w drzwiach.</w:t>
      </w:r>
    </w:p>
    <w:p w14:paraId="6F3DB7F6" w14:textId="196FECB3" w:rsidR="00C252CF" w:rsidRPr="009C2117" w:rsidRDefault="00C252CF" w:rsidP="00C252CF">
      <w:pPr>
        <w:pStyle w:val="Listapunktowana"/>
        <w:numPr>
          <w:ilvl w:val="0"/>
          <w:numId w:val="0"/>
        </w:numPr>
      </w:pPr>
      <w:r w:rsidRPr="009C2117">
        <w:t>Powietrze zewnętrzne doprowadzone będzie do pomieszczeń w stałej ilość powietrza nawiewanego, w ilościach higienicznych, które podano w zestawieniu ilości powietrza.</w:t>
      </w:r>
    </w:p>
    <w:p w14:paraId="0A22CB44" w14:textId="3E5BA804" w:rsidR="003D500B" w:rsidRPr="003D500B" w:rsidRDefault="003D500B" w:rsidP="003D500B">
      <w:pPr>
        <w:numPr>
          <w:ilvl w:val="0"/>
          <w:numId w:val="7"/>
        </w:numPr>
        <w:tabs>
          <w:tab w:val="clear" w:pos="360"/>
          <w:tab w:val="num" w:pos="1222"/>
        </w:tabs>
        <w:rPr>
          <w:b/>
          <w:bCs/>
        </w:rPr>
      </w:pPr>
      <w:r w:rsidRPr="003D500B">
        <w:rPr>
          <w:b/>
          <w:bCs/>
        </w:rPr>
        <w:lastRenderedPageBreak/>
        <w:t>Gabinety lekarskie – budynek A</w:t>
      </w:r>
      <w:r w:rsidR="00CB559E" w:rsidRPr="003D500B">
        <w:rPr>
          <w:b/>
          <w:bCs/>
        </w:rPr>
        <w:t xml:space="preserve"> - NW</w:t>
      </w:r>
      <w:r w:rsidRPr="003D500B">
        <w:rPr>
          <w:b/>
          <w:bCs/>
        </w:rPr>
        <w:t>2</w:t>
      </w:r>
    </w:p>
    <w:p w14:paraId="58EAF63F" w14:textId="13207C61" w:rsidR="003D500B" w:rsidRPr="00693C30" w:rsidRDefault="003D500B" w:rsidP="003D500B">
      <w:pPr>
        <w:pStyle w:val="Listapunktowana"/>
        <w:numPr>
          <w:ilvl w:val="0"/>
          <w:numId w:val="0"/>
        </w:numPr>
        <w:rPr>
          <w:rFonts w:cstheme="minorHAnsi"/>
        </w:rPr>
      </w:pPr>
      <w:r w:rsidRPr="00D57A7E">
        <w:t xml:space="preserve">Powietrze zewnętrzne pobierane będzie z czerpni </w:t>
      </w:r>
      <w:r w:rsidR="00D57A7E" w:rsidRPr="00D57A7E">
        <w:t xml:space="preserve">ściennej </w:t>
      </w:r>
      <w:r w:rsidRPr="00D57A7E">
        <w:t>przez centralę nawiewną, zlokalizowaną w pomieszczeni</w:t>
      </w:r>
      <w:r w:rsidR="00D57A7E" w:rsidRPr="00D57A7E">
        <w:t>u</w:t>
      </w:r>
      <w:r w:rsidRPr="00D57A7E">
        <w:t xml:space="preserve"> technicznym </w:t>
      </w:r>
      <w:r w:rsidR="00D57A7E" w:rsidRPr="00D57A7E">
        <w:t>A5.01</w:t>
      </w:r>
      <w:r w:rsidRPr="00D57A7E">
        <w:t xml:space="preserve"> budynku</w:t>
      </w:r>
      <w:r w:rsidR="00D57A7E" w:rsidRPr="00D57A7E">
        <w:t xml:space="preserve"> A</w:t>
      </w:r>
      <w:r w:rsidRPr="00D57A7E">
        <w:t xml:space="preserve">. Tam poddane będzie odpowiedniej obróbce i siecią izolowanych kanałów wentylacyjnych nawiane zostanie do poszczególnych pomieszczeń. </w:t>
      </w:r>
      <w:r w:rsidRPr="00693C30">
        <w:t>Wywiew realizowany będzie przez centralę wywiewną</w:t>
      </w:r>
      <w:r w:rsidR="00693C30" w:rsidRPr="00693C30">
        <w:t>.</w:t>
      </w:r>
    </w:p>
    <w:p w14:paraId="48F5B1B8" w14:textId="77777777" w:rsidR="003D500B" w:rsidRPr="00693C30" w:rsidRDefault="003D500B" w:rsidP="003D500B">
      <w:pPr>
        <w:pStyle w:val="Listapunktowana"/>
        <w:numPr>
          <w:ilvl w:val="0"/>
          <w:numId w:val="0"/>
        </w:numPr>
      </w:pPr>
      <w:r w:rsidRPr="00693C30">
        <w:t>Powietrze zewnętrzne doprowadzone będzie do pomieszczeń w stałej ilość powietrza nawiewanego, w ilościach higienicznych, które podano w zestawieniu ilości powietrza.</w:t>
      </w:r>
    </w:p>
    <w:p w14:paraId="7AC9C864" w14:textId="5030EBAF" w:rsidR="006B45AB" w:rsidRPr="00C76DB5" w:rsidRDefault="003D500B" w:rsidP="00C76DB5">
      <w:pPr>
        <w:pStyle w:val="Listapunktowana"/>
        <w:numPr>
          <w:ilvl w:val="0"/>
          <w:numId w:val="0"/>
        </w:numPr>
      </w:pPr>
      <w:r w:rsidRPr="00693C30">
        <w:t>Na odgałęzieniach kanałów projektuje się przepustnice. Obudowa kanałów zgodnie z architektoniczną częścią opracowania.</w:t>
      </w:r>
    </w:p>
    <w:p w14:paraId="2A199B77" w14:textId="3CC099E6" w:rsidR="005E495D" w:rsidRPr="00340E4F" w:rsidRDefault="00340E4F" w:rsidP="005E495D">
      <w:pPr>
        <w:numPr>
          <w:ilvl w:val="0"/>
          <w:numId w:val="7"/>
        </w:numPr>
        <w:tabs>
          <w:tab w:val="clear" w:pos="360"/>
          <w:tab w:val="num" w:pos="1222"/>
        </w:tabs>
        <w:rPr>
          <w:b/>
          <w:bCs/>
        </w:rPr>
      </w:pPr>
      <w:r w:rsidRPr="00340E4F">
        <w:rPr>
          <w:b/>
          <w:bCs/>
        </w:rPr>
        <w:t xml:space="preserve">Pomieszczenia rehabilitacji </w:t>
      </w:r>
      <w:r w:rsidR="005E495D" w:rsidRPr="00340E4F">
        <w:rPr>
          <w:b/>
          <w:bCs/>
        </w:rPr>
        <w:t xml:space="preserve">- </w:t>
      </w:r>
      <w:r w:rsidRPr="00340E4F">
        <w:rPr>
          <w:b/>
          <w:bCs/>
        </w:rPr>
        <w:t xml:space="preserve">budynek łącznika - </w:t>
      </w:r>
      <w:r w:rsidR="005E495D" w:rsidRPr="00340E4F">
        <w:rPr>
          <w:b/>
          <w:bCs/>
        </w:rPr>
        <w:t>NW</w:t>
      </w:r>
      <w:r w:rsidRPr="00340E4F">
        <w:rPr>
          <w:b/>
          <w:bCs/>
        </w:rPr>
        <w:t>3</w:t>
      </w:r>
    </w:p>
    <w:p w14:paraId="23979193" w14:textId="3BC07DD9" w:rsidR="00C76DB5" w:rsidRPr="00C76DB5" w:rsidRDefault="00C76DB5" w:rsidP="00340E4F">
      <w:pPr>
        <w:pStyle w:val="Listapunktowana"/>
        <w:numPr>
          <w:ilvl w:val="0"/>
          <w:numId w:val="0"/>
        </w:numPr>
        <w:rPr>
          <w:rFonts w:cstheme="minorHAnsi"/>
          <w:color w:val="FF0000"/>
        </w:rPr>
      </w:pPr>
      <w:r w:rsidRPr="00340E4F">
        <w:t xml:space="preserve">Powietrze zewnętrzne </w:t>
      </w:r>
      <w:r w:rsidRPr="00721D66">
        <w:t>pobierane będzie z czerpni dachowej przez</w:t>
      </w:r>
      <w:r w:rsidRPr="00340E4F">
        <w:t xml:space="preserve"> centralę nawiewną, zlokalizowaną w pomieszczeniu technicznym</w:t>
      </w:r>
      <w:r w:rsidRPr="00C76DB5">
        <w:rPr>
          <w:color w:val="FF0000"/>
        </w:rPr>
        <w:t xml:space="preserve"> </w:t>
      </w:r>
      <w:r w:rsidR="00340E4F" w:rsidRPr="00340E4F">
        <w:t>3.04</w:t>
      </w:r>
      <w:r w:rsidRPr="00340E4F">
        <w:t xml:space="preserve"> budynku </w:t>
      </w:r>
      <w:r w:rsidR="00340E4F" w:rsidRPr="00340E4F">
        <w:t>łącznika</w:t>
      </w:r>
      <w:r w:rsidRPr="00340E4F">
        <w:t>. Tam poddane będzie odpowiedniej obróbce i siecią izolowanych kanałów wentylacyjnych nawiane zostanie do poszczególnych pomieszczeń.</w:t>
      </w:r>
      <w:r w:rsidRPr="00C76DB5">
        <w:rPr>
          <w:color w:val="FF0000"/>
        </w:rPr>
        <w:t xml:space="preserve"> </w:t>
      </w:r>
      <w:r w:rsidRPr="00340E4F">
        <w:t>Wywiew realizowany będzie częściowo przez centralę wywiewną a częściowo przez pomieszczeni</w:t>
      </w:r>
      <w:r w:rsidR="00340E4F" w:rsidRPr="00340E4F">
        <w:t>e</w:t>
      </w:r>
      <w:r w:rsidRPr="00340E4F">
        <w:t xml:space="preserve"> </w:t>
      </w:r>
      <w:r w:rsidR="00340E4F" w:rsidRPr="00340E4F">
        <w:t>hydroterapii</w:t>
      </w:r>
      <w:r w:rsidRPr="00340E4F">
        <w:t xml:space="preserve"> (W</w:t>
      </w:r>
      <w:r w:rsidR="00340E4F" w:rsidRPr="00340E4F">
        <w:t>H</w:t>
      </w:r>
      <w:r w:rsidRPr="00340E4F">
        <w:t>) dla któr</w:t>
      </w:r>
      <w:r w:rsidR="00340E4F" w:rsidRPr="00340E4F">
        <w:t>ego</w:t>
      </w:r>
      <w:r w:rsidRPr="00340E4F">
        <w:t xml:space="preserve"> projektuje się niezależn</w:t>
      </w:r>
      <w:r w:rsidR="00340E4F" w:rsidRPr="00340E4F">
        <w:t>y</w:t>
      </w:r>
      <w:r w:rsidRPr="00340E4F">
        <w:t xml:space="preserve"> system wywiewn</w:t>
      </w:r>
      <w:r w:rsidR="00340E4F" w:rsidRPr="00340E4F">
        <w:t>y</w:t>
      </w:r>
      <w:r w:rsidRPr="00340E4F">
        <w:t xml:space="preserve"> obsługiwan</w:t>
      </w:r>
      <w:r w:rsidR="00340E4F" w:rsidRPr="00340E4F">
        <w:t>y</w:t>
      </w:r>
      <w:r w:rsidRPr="00340E4F">
        <w:t xml:space="preserve"> indywidualnym wentylator</w:t>
      </w:r>
      <w:r w:rsidR="00340E4F" w:rsidRPr="00340E4F">
        <w:t>em</w:t>
      </w:r>
      <w:r w:rsidRPr="00340E4F">
        <w:t xml:space="preserve"> dachowym zlokalizowanym na dachu. Kanały wyrzutowe wyprowadzone ponad dach. </w:t>
      </w:r>
      <w:r w:rsidRPr="00340E4F">
        <w:rPr>
          <w:rFonts w:cstheme="minorHAnsi"/>
        </w:rPr>
        <w:t xml:space="preserve">Napływ powietrza do </w:t>
      </w:r>
      <w:r w:rsidR="00340E4F" w:rsidRPr="00340E4F">
        <w:rPr>
          <w:rFonts w:cstheme="minorHAnsi"/>
        </w:rPr>
        <w:t>pomieszczenia hydroterapii</w:t>
      </w:r>
      <w:r w:rsidRPr="00340E4F">
        <w:rPr>
          <w:rFonts w:cstheme="minorHAnsi"/>
        </w:rPr>
        <w:t xml:space="preserve"> odbywać się będzie poprzez </w:t>
      </w:r>
      <w:r w:rsidR="00340E4F" w:rsidRPr="00340E4F">
        <w:rPr>
          <w:rFonts w:cstheme="minorHAnsi"/>
        </w:rPr>
        <w:t xml:space="preserve">otwory </w:t>
      </w:r>
      <w:r w:rsidRPr="00340E4F">
        <w:rPr>
          <w:rFonts w:cstheme="minorHAnsi"/>
        </w:rPr>
        <w:t>lub podcięcia w drzwiach.</w:t>
      </w:r>
    </w:p>
    <w:p w14:paraId="08B878E4" w14:textId="0D44764F" w:rsidR="00C76DB5" w:rsidRDefault="00C76DB5" w:rsidP="00340E4F">
      <w:pPr>
        <w:pStyle w:val="Listapunktowana"/>
        <w:numPr>
          <w:ilvl w:val="0"/>
          <w:numId w:val="0"/>
        </w:numPr>
        <w:rPr>
          <w:rFonts w:cstheme="minorHAnsi"/>
        </w:rPr>
      </w:pPr>
      <w:r w:rsidRPr="00D34BAA">
        <w:t xml:space="preserve">Powietrze zewnętrzne doprowadzone będzie do pomieszczeń w stałej ilość powietrza nawiewanego, w ilościach higienicznych, które podano w zestawieniu ilości powietrza. </w:t>
      </w:r>
      <w:r w:rsidRPr="00D34BAA">
        <w:rPr>
          <w:rFonts w:cstheme="minorHAnsi"/>
        </w:rPr>
        <w:t xml:space="preserve">Układ pracuje na 100% powietrza świeżego. </w:t>
      </w:r>
    </w:p>
    <w:p w14:paraId="167B6F25" w14:textId="546F9301" w:rsidR="00D6123C" w:rsidRDefault="00D6123C" w:rsidP="00340E4F">
      <w:pPr>
        <w:pStyle w:val="Listapunktowana"/>
        <w:numPr>
          <w:ilvl w:val="0"/>
          <w:numId w:val="0"/>
        </w:numPr>
        <w:rPr>
          <w:rFonts w:cstheme="minorHAnsi"/>
        </w:rPr>
      </w:pPr>
    </w:p>
    <w:p w14:paraId="35F1BBED" w14:textId="494A3A92" w:rsidR="00D6123C" w:rsidRPr="00340E4F" w:rsidRDefault="00D6123C" w:rsidP="00D6123C">
      <w:pPr>
        <w:numPr>
          <w:ilvl w:val="0"/>
          <w:numId w:val="7"/>
        </w:numPr>
        <w:tabs>
          <w:tab w:val="clear" w:pos="360"/>
          <w:tab w:val="num" w:pos="1222"/>
        </w:tabs>
        <w:rPr>
          <w:b/>
          <w:bCs/>
        </w:rPr>
      </w:pPr>
      <w:r>
        <w:rPr>
          <w:b/>
          <w:bCs/>
        </w:rPr>
        <w:t>Śmietnik</w:t>
      </w:r>
      <w:r w:rsidRPr="00340E4F">
        <w:rPr>
          <w:b/>
          <w:bCs/>
        </w:rPr>
        <w:t xml:space="preserve"> - </w:t>
      </w:r>
      <w:r>
        <w:rPr>
          <w:b/>
          <w:bCs/>
        </w:rPr>
        <w:t>WS</w:t>
      </w:r>
    </w:p>
    <w:p w14:paraId="7C8311DD" w14:textId="21D99E4A" w:rsidR="00D6123C" w:rsidRDefault="00D6123C" w:rsidP="00D6123C">
      <w:pPr>
        <w:pStyle w:val="Listapunktowana"/>
        <w:numPr>
          <w:ilvl w:val="0"/>
          <w:numId w:val="0"/>
        </w:numPr>
      </w:pPr>
      <w:r>
        <w:t>Nawiew powietrza do śmietnika następuje poprzez kratę w stolarce drzwiowej (wg części architektonicznej opracowania). Projektuje się 10-krotną wymianę powietrza, tj. w ilości 340m3/h. Wyciąg poprzez wentylator dachowy. Kanał wywiewny wyprowadzony ponad dach.</w:t>
      </w:r>
      <w:r w:rsidR="00901E36">
        <w:t xml:space="preserve"> System wywiewny wyposażono w filtr węglowy do niwelacji uciążliwych zapachów.</w:t>
      </w:r>
    </w:p>
    <w:p w14:paraId="6B574B86" w14:textId="0EF94AE5" w:rsidR="00D6123C" w:rsidRDefault="00D6123C" w:rsidP="00D6123C">
      <w:pPr>
        <w:pStyle w:val="Listapunktowana"/>
        <w:numPr>
          <w:ilvl w:val="0"/>
          <w:numId w:val="0"/>
        </w:numPr>
      </w:pPr>
    </w:p>
    <w:p w14:paraId="2FC91435" w14:textId="02B2C68F" w:rsidR="00D6123C" w:rsidRPr="00340E4F" w:rsidRDefault="00530F1F" w:rsidP="00D6123C">
      <w:pPr>
        <w:numPr>
          <w:ilvl w:val="0"/>
          <w:numId w:val="7"/>
        </w:numPr>
        <w:tabs>
          <w:tab w:val="clear" w:pos="360"/>
          <w:tab w:val="num" w:pos="1222"/>
        </w:tabs>
        <w:rPr>
          <w:b/>
          <w:bCs/>
        </w:rPr>
      </w:pPr>
      <w:r>
        <w:rPr>
          <w:b/>
          <w:bCs/>
        </w:rPr>
        <w:t>Węzeł cieplny</w:t>
      </w:r>
    </w:p>
    <w:p w14:paraId="5018EFB3" w14:textId="148E57A7" w:rsidR="00D6123C" w:rsidRDefault="00D6123C" w:rsidP="00D6123C">
      <w:pPr>
        <w:pStyle w:val="Listapunktowana"/>
        <w:numPr>
          <w:ilvl w:val="0"/>
          <w:numId w:val="0"/>
        </w:numPr>
      </w:pPr>
      <w:r>
        <w:t xml:space="preserve">Nawiew powietrza </w:t>
      </w:r>
      <w:r w:rsidR="00530F1F">
        <w:t xml:space="preserve">systemem nawiewnym N1. </w:t>
      </w:r>
      <w:r>
        <w:t xml:space="preserve">Projektuje się </w:t>
      </w:r>
      <w:r w:rsidR="00D04351">
        <w:t>3</w:t>
      </w:r>
      <w:r>
        <w:t xml:space="preserve">-krotną wymianę powietrza, tj. w ilości </w:t>
      </w:r>
      <w:r w:rsidR="00D04351">
        <w:t>20</w:t>
      </w:r>
      <w:r>
        <w:t xml:space="preserve">0m3/h. </w:t>
      </w:r>
      <w:r w:rsidR="00D04351">
        <w:t xml:space="preserve">W przypadku przekroczenia temperatury 25C zimą i latem 35C wentylator na drugim biegu powinien zapewnić krotność wymian równą 5, przepływ powietrza równy 330m3/h. W pomieszczeniu zamontować termostat sterujący pracą wentylatora. </w:t>
      </w:r>
      <w:r>
        <w:t>Wyciąg poprzez wentylator dachowy. Kanał wywiewny wyprowadzony ponad dach.</w:t>
      </w:r>
    </w:p>
    <w:p w14:paraId="33C56002" w14:textId="36010B5D" w:rsidR="009A13FC" w:rsidRDefault="009A13FC" w:rsidP="00D6123C">
      <w:pPr>
        <w:pStyle w:val="Listapunktowana"/>
        <w:numPr>
          <w:ilvl w:val="0"/>
          <w:numId w:val="0"/>
        </w:numPr>
      </w:pPr>
    </w:p>
    <w:p w14:paraId="611DB212" w14:textId="3973725A" w:rsidR="009A13FC" w:rsidRDefault="009A13FC" w:rsidP="009A13FC">
      <w:pPr>
        <w:pStyle w:val="Nagwek2"/>
        <w:tabs>
          <w:tab w:val="num" w:pos="360"/>
        </w:tabs>
        <w:ind w:left="576"/>
      </w:pPr>
      <w:bookmarkStart w:id="47" w:name="_Toc115357078"/>
      <w:bookmarkStart w:id="48" w:name="_Toc115422928"/>
      <w:r>
        <w:t>Wentylacja pożarowa</w:t>
      </w:r>
      <w:bookmarkEnd w:id="47"/>
      <w:bookmarkEnd w:id="48"/>
    </w:p>
    <w:p w14:paraId="61B95474" w14:textId="580B262C" w:rsidR="009A13FC" w:rsidRPr="00875C2F" w:rsidRDefault="009A13FC" w:rsidP="009A13FC">
      <w:pPr>
        <w:widowControl w:val="0"/>
        <w:suppressAutoHyphens/>
        <w:autoSpaceDN w:val="0"/>
        <w:spacing w:before="120" w:after="120" w:line="240" w:lineRule="auto"/>
        <w:textAlignment w:val="baseline"/>
        <w:rPr>
          <w:rFonts w:eastAsia="SimSun" w:cstheme="minorHAnsi"/>
          <w:kern w:val="3"/>
        </w:rPr>
      </w:pPr>
      <w:r w:rsidRPr="00875C2F">
        <w:rPr>
          <w:rFonts w:eastAsia="SimSun" w:cstheme="minorHAnsi"/>
          <w:kern w:val="3"/>
        </w:rPr>
        <w:t xml:space="preserve">Ze względu na klasyfikacje budynku jako średniowysokie, nie przewiduje się stosowania systemów różnicowania ciśnień. </w:t>
      </w:r>
    </w:p>
    <w:p w14:paraId="1DE9CBE5" w14:textId="0CCF702D" w:rsidR="009A13FC" w:rsidRDefault="009A13FC" w:rsidP="00942EDB">
      <w:pPr>
        <w:widowControl w:val="0"/>
        <w:numPr>
          <w:ilvl w:val="0"/>
          <w:numId w:val="40"/>
        </w:numPr>
        <w:suppressAutoHyphens/>
        <w:autoSpaceDN w:val="0"/>
        <w:spacing w:before="120" w:after="120" w:line="240" w:lineRule="auto"/>
        <w:textAlignment w:val="baseline"/>
        <w:rPr>
          <w:rFonts w:eastAsia="SimSun" w:cstheme="minorHAnsi"/>
          <w:kern w:val="3"/>
        </w:rPr>
      </w:pPr>
      <w:r w:rsidRPr="00875C2F">
        <w:rPr>
          <w:rFonts w:eastAsia="SimSun" w:cstheme="minorHAnsi"/>
          <w:kern w:val="3"/>
        </w:rPr>
        <w:t>dla kla</w:t>
      </w:r>
      <w:r w:rsidR="00F31A51" w:rsidRPr="00875C2F">
        <w:rPr>
          <w:rFonts w:eastAsia="SimSun" w:cstheme="minorHAnsi"/>
          <w:kern w:val="3"/>
        </w:rPr>
        <w:t xml:space="preserve">tki schodowej A </w:t>
      </w:r>
      <w:r w:rsidRPr="00875C2F">
        <w:rPr>
          <w:rFonts w:eastAsia="SimSun" w:cstheme="minorHAnsi"/>
          <w:kern w:val="3"/>
        </w:rPr>
        <w:t>przewiduje się wykonanie samoczynnego oddymiania grawitacyjnego</w:t>
      </w:r>
      <w:r w:rsidR="00F31A51" w:rsidRPr="00875C2F">
        <w:rPr>
          <w:rFonts w:eastAsia="SimSun" w:cstheme="minorHAnsi"/>
          <w:kern w:val="3"/>
        </w:rPr>
        <w:t xml:space="preserve"> </w:t>
      </w:r>
      <w:r w:rsidR="00274C6E" w:rsidRPr="00875C2F">
        <w:rPr>
          <w:rFonts w:eastAsia="SimSun" w:cstheme="minorHAnsi"/>
          <w:kern w:val="3"/>
        </w:rPr>
        <w:t>z mechanicznym nawiewem powietrza kompensacyjnego</w:t>
      </w:r>
      <w:r w:rsidRPr="00875C2F">
        <w:rPr>
          <w:rFonts w:eastAsia="SimSun" w:cstheme="minorHAnsi"/>
          <w:kern w:val="3"/>
        </w:rPr>
        <w:t xml:space="preserve">. Powierzchnia czynna oddymiania klatki </w:t>
      </w:r>
      <w:r w:rsidRPr="00875C2F">
        <w:rPr>
          <w:rFonts w:eastAsia="SimSun" w:cstheme="minorHAnsi"/>
          <w:kern w:val="3"/>
        </w:rPr>
        <w:lastRenderedPageBreak/>
        <w:t xml:space="preserve">schodowej - 5% </w:t>
      </w:r>
      <w:r w:rsidR="00F31A51" w:rsidRPr="00875C2F">
        <w:rPr>
          <w:rFonts w:eastAsia="SimSun" w:cstheme="minorHAnsi"/>
          <w:kern w:val="3"/>
        </w:rPr>
        <w:t>powierzchni obliczeniowej</w:t>
      </w:r>
      <w:r w:rsidRPr="00875C2F">
        <w:rPr>
          <w:rFonts w:eastAsia="SimSun" w:cstheme="minorHAnsi"/>
          <w:kern w:val="3"/>
        </w:rPr>
        <w:t xml:space="preserve">. </w:t>
      </w:r>
      <w:r w:rsidR="00BE6F0B">
        <w:rPr>
          <w:rFonts w:ascii="Segoe UI" w:hAnsi="Segoe UI" w:cs="Segoe UI"/>
          <w:sz w:val="21"/>
          <w:szCs w:val="21"/>
        </w:rPr>
        <w:t xml:space="preserve">Założenia do wyznaczenia powierzchni obliczeniowej klatek Aks-o oraz </w:t>
      </w:r>
      <w:r w:rsidR="00D7284F">
        <w:rPr>
          <w:rFonts w:ascii="Segoe UI" w:hAnsi="Segoe UI" w:cs="Segoe UI"/>
          <w:sz w:val="21"/>
          <w:szCs w:val="21"/>
        </w:rPr>
        <w:t>ilości</w:t>
      </w:r>
      <w:r w:rsidR="00BE6F0B">
        <w:rPr>
          <w:rFonts w:ascii="Segoe UI" w:hAnsi="Segoe UI" w:cs="Segoe UI"/>
          <w:sz w:val="21"/>
          <w:szCs w:val="21"/>
        </w:rPr>
        <w:t xml:space="preserve"> napływu powietrza kompensacyjnego przyjęłam w oparciu o wytyczne CNBOP-PIB „Systemy oddymiania klatek schodowych” (wydanie drugie z maja 2019</w:t>
      </w:r>
      <w:proofErr w:type="gramStart"/>
      <w:r w:rsidR="00BE6F0B">
        <w:rPr>
          <w:rFonts w:ascii="Segoe UI" w:hAnsi="Segoe UI" w:cs="Segoe UI"/>
          <w:sz w:val="21"/>
          <w:szCs w:val="21"/>
        </w:rPr>
        <w:t>).</w:t>
      </w:r>
      <w:r w:rsidRPr="00875C2F">
        <w:rPr>
          <w:rFonts w:eastAsia="SimSun" w:cstheme="minorHAnsi"/>
          <w:kern w:val="3"/>
        </w:rPr>
        <w:t>Dolot</w:t>
      </w:r>
      <w:proofErr w:type="gramEnd"/>
      <w:r w:rsidRPr="00875C2F">
        <w:rPr>
          <w:rFonts w:eastAsia="SimSun" w:cstheme="minorHAnsi"/>
          <w:kern w:val="3"/>
        </w:rPr>
        <w:t xml:space="preserve"> powietrza </w:t>
      </w:r>
      <w:r w:rsidR="00274C6E" w:rsidRPr="00875C2F">
        <w:rPr>
          <w:rFonts w:eastAsia="SimSun" w:cstheme="minorHAnsi"/>
          <w:kern w:val="3"/>
        </w:rPr>
        <w:t>po</w:t>
      </w:r>
      <w:r w:rsidR="00F31A51" w:rsidRPr="00875C2F">
        <w:rPr>
          <w:rFonts w:eastAsia="SimSun" w:cstheme="minorHAnsi"/>
          <w:kern w:val="3"/>
        </w:rPr>
        <w:t xml:space="preserve">przez </w:t>
      </w:r>
      <w:r w:rsidR="00274C6E" w:rsidRPr="00875C2F">
        <w:rPr>
          <w:rFonts w:eastAsia="SimSun" w:cstheme="minorHAnsi"/>
          <w:kern w:val="3"/>
        </w:rPr>
        <w:t>wentylator napowietrzający ścienny</w:t>
      </w:r>
      <w:r w:rsidR="00F31A51" w:rsidRPr="00875C2F">
        <w:rPr>
          <w:rFonts w:eastAsia="SimSun" w:cstheme="minorHAnsi"/>
          <w:kern w:val="3"/>
        </w:rPr>
        <w:t xml:space="preserve">. </w:t>
      </w:r>
      <w:r w:rsidR="00EC7568" w:rsidRPr="00875C2F">
        <w:rPr>
          <w:rFonts w:eastAsia="SimSun" w:cstheme="minorHAnsi"/>
          <w:kern w:val="3"/>
        </w:rPr>
        <w:t xml:space="preserve">Zespół </w:t>
      </w:r>
      <w:r w:rsidR="008836D8" w:rsidRPr="00875C2F">
        <w:rPr>
          <w:rFonts w:eastAsia="SimSun" w:cstheme="minorHAnsi"/>
          <w:kern w:val="3"/>
        </w:rPr>
        <w:t>napowietrzający</w:t>
      </w:r>
      <w:r w:rsidR="00EC7568" w:rsidRPr="00875C2F">
        <w:rPr>
          <w:rFonts w:eastAsia="SimSun" w:cstheme="minorHAnsi"/>
          <w:kern w:val="3"/>
        </w:rPr>
        <w:t xml:space="preserve"> zlokalizowano pod stropem kondygnacji </w:t>
      </w:r>
      <w:r w:rsidR="002669E1">
        <w:rPr>
          <w:rFonts w:eastAsia="SimSun" w:cstheme="minorHAnsi"/>
          <w:kern w:val="3"/>
        </w:rPr>
        <w:t>-1</w:t>
      </w:r>
      <w:r w:rsidR="00EC7568" w:rsidRPr="00875C2F">
        <w:rPr>
          <w:rFonts w:eastAsia="SimSun" w:cstheme="minorHAnsi"/>
          <w:kern w:val="3"/>
        </w:rPr>
        <w:t>.</w:t>
      </w:r>
      <w:r w:rsidR="00DE12D8">
        <w:rPr>
          <w:rFonts w:eastAsia="SimSun" w:cstheme="minorHAnsi"/>
          <w:kern w:val="3"/>
        </w:rPr>
        <w:t xml:space="preserve"> Powietrze pobierane jest z </w:t>
      </w:r>
      <w:r w:rsidR="0049000B">
        <w:rPr>
          <w:rFonts w:eastAsia="SimSun" w:cstheme="minorHAnsi"/>
          <w:kern w:val="3"/>
        </w:rPr>
        <w:t xml:space="preserve">zewnątrz z </w:t>
      </w:r>
      <w:r w:rsidR="00DE12D8">
        <w:rPr>
          <w:rFonts w:eastAsia="SimSun" w:cstheme="minorHAnsi"/>
          <w:kern w:val="3"/>
        </w:rPr>
        <w:t>kondygnacji 0</w:t>
      </w:r>
      <w:r w:rsidR="00F20A1B">
        <w:rPr>
          <w:rFonts w:eastAsia="SimSun" w:cstheme="minorHAnsi"/>
          <w:kern w:val="3"/>
        </w:rPr>
        <w:t xml:space="preserve"> poprzez "studnię”</w:t>
      </w:r>
      <w:r w:rsidR="00DE12D8">
        <w:rPr>
          <w:rFonts w:eastAsia="SimSun" w:cstheme="minorHAnsi"/>
          <w:kern w:val="3"/>
        </w:rPr>
        <w:t>.</w:t>
      </w:r>
      <w:r w:rsidR="00EC7568" w:rsidRPr="00875C2F">
        <w:rPr>
          <w:rFonts w:eastAsia="SimSun" w:cstheme="minorHAnsi"/>
          <w:kern w:val="3"/>
        </w:rPr>
        <w:t xml:space="preserve"> Jako element oddymiający zaprojektowano klapę dymową</w:t>
      </w:r>
      <w:r w:rsidR="009254F0">
        <w:rPr>
          <w:rFonts w:eastAsia="SimSun" w:cstheme="minorHAnsi"/>
          <w:kern w:val="3"/>
        </w:rPr>
        <w:t xml:space="preserve"> </w:t>
      </w:r>
      <w:r w:rsidR="00B53825">
        <w:rPr>
          <w:rFonts w:eastAsia="SimSun" w:cstheme="minorHAnsi"/>
          <w:kern w:val="3"/>
        </w:rPr>
        <w:t xml:space="preserve">na dachu </w:t>
      </w:r>
      <w:r w:rsidR="009254F0">
        <w:rPr>
          <w:rFonts w:eastAsia="SimSun" w:cstheme="minorHAnsi"/>
          <w:kern w:val="3"/>
        </w:rPr>
        <w:t>1300x1500mm,</w:t>
      </w:r>
      <w:r w:rsidR="00EC7568" w:rsidRPr="00875C2F">
        <w:rPr>
          <w:rFonts w:eastAsia="SimSun" w:cstheme="minorHAnsi"/>
          <w:kern w:val="3"/>
        </w:rPr>
        <w:t xml:space="preserve"> </w:t>
      </w:r>
      <w:proofErr w:type="gramStart"/>
      <w:r w:rsidR="00EC7568" w:rsidRPr="00875C2F">
        <w:rPr>
          <w:rFonts w:eastAsia="SimSun" w:cstheme="minorHAnsi"/>
          <w:kern w:val="3"/>
        </w:rPr>
        <w:t>Acz</w:t>
      </w:r>
      <w:proofErr w:type="gramEnd"/>
      <w:r w:rsidR="00EC7568" w:rsidRPr="00875C2F">
        <w:rPr>
          <w:rFonts w:eastAsia="SimSun" w:cstheme="minorHAnsi"/>
          <w:kern w:val="3"/>
        </w:rPr>
        <w:t>=1,25m2, zgodnie z częścią architektoniczną.</w:t>
      </w:r>
      <w:r w:rsidR="008C0ED5" w:rsidRPr="00875C2F">
        <w:rPr>
          <w:rFonts w:eastAsia="SimSun" w:cstheme="minorHAnsi"/>
          <w:kern w:val="3"/>
        </w:rPr>
        <w:t xml:space="preserve"> Nawiew powietrza do klatki przez kratę nawiewną, </w:t>
      </w:r>
      <w:r w:rsidR="00875C2F" w:rsidRPr="00875C2F">
        <w:rPr>
          <w:rFonts w:eastAsia="SimSun" w:cstheme="minorHAnsi"/>
          <w:kern w:val="3"/>
        </w:rPr>
        <w:t>demontowana</w:t>
      </w:r>
      <w:r w:rsidR="008C0ED5" w:rsidRPr="00875C2F">
        <w:rPr>
          <w:rFonts w:eastAsia="SimSun" w:cstheme="minorHAnsi"/>
          <w:kern w:val="3"/>
        </w:rPr>
        <w:t>, w celu dostępu do wentylatora i siłownika.</w:t>
      </w:r>
    </w:p>
    <w:p w14:paraId="524BA8EF" w14:textId="04C3CA5B" w:rsidR="00875C2F" w:rsidRPr="00AD4033" w:rsidRDefault="00875C2F" w:rsidP="00875C2F">
      <w:pPr>
        <w:pStyle w:val="Akapitzlist"/>
        <w:numPr>
          <w:ilvl w:val="0"/>
          <w:numId w:val="40"/>
        </w:numPr>
        <w:rPr>
          <w:rFonts w:eastAsia="SimSun" w:cstheme="minorHAnsi"/>
          <w:kern w:val="3"/>
        </w:rPr>
      </w:pPr>
      <w:r w:rsidRPr="00875C2F">
        <w:rPr>
          <w:rFonts w:eastAsia="SimSun" w:cstheme="minorHAnsi"/>
          <w:kern w:val="3"/>
        </w:rPr>
        <w:t>dla klatk</w:t>
      </w:r>
      <w:r>
        <w:rPr>
          <w:rFonts w:eastAsia="SimSun" w:cstheme="minorHAnsi"/>
          <w:kern w:val="3"/>
        </w:rPr>
        <w:t>i</w:t>
      </w:r>
      <w:r w:rsidRPr="00875C2F">
        <w:rPr>
          <w:rFonts w:eastAsia="SimSun" w:cstheme="minorHAnsi"/>
          <w:kern w:val="3"/>
        </w:rPr>
        <w:t xml:space="preserve"> schodow</w:t>
      </w:r>
      <w:r>
        <w:rPr>
          <w:rFonts w:eastAsia="SimSun" w:cstheme="minorHAnsi"/>
          <w:kern w:val="3"/>
        </w:rPr>
        <w:t xml:space="preserve">ej </w:t>
      </w:r>
      <w:r w:rsidR="002669E1">
        <w:rPr>
          <w:rFonts w:eastAsia="SimSun" w:cstheme="minorHAnsi"/>
          <w:kern w:val="3"/>
        </w:rPr>
        <w:t xml:space="preserve">budynku </w:t>
      </w:r>
      <w:r>
        <w:rPr>
          <w:rFonts w:eastAsia="SimSun" w:cstheme="minorHAnsi"/>
          <w:kern w:val="3"/>
        </w:rPr>
        <w:t xml:space="preserve">łącznika </w:t>
      </w:r>
      <w:r w:rsidRPr="00875C2F">
        <w:rPr>
          <w:rFonts w:eastAsia="SimSun" w:cstheme="minorHAnsi"/>
          <w:kern w:val="3"/>
        </w:rPr>
        <w:t xml:space="preserve">przewiduje się wykonanie samoczynnego oddymiania grawitacyjnego. Powierzchnia czynna oddymiania klatki schodowej - 5% jej rzutu. Dolot powietrza przez otwarcie drzwi zewnętrznych. Wymagana powierzchnia dolotu musi być większa o 30 % od </w:t>
      </w:r>
      <w:r w:rsidRPr="00AD4033">
        <w:rPr>
          <w:rFonts w:eastAsia="SimSun" w:cstheme="minorHAnsi"/>
          <w:kern w:val="3"/>
        </w:rPr>
        <w:t>powierzchni geometrycznej otworów do oddymiania.</w:t>
      </w:r>
    </w:p>
    <w:p w14:paraId="2827FF06" w14:textId="0D0F287F" w:rsidR="002669E1" w:rsidRPr="00AD4033" w:rsidRDefault="002669E1" w:rsidP="00966A38">
      <w:pPr>
        <w:widowControl w:val="0"/>
        <w:numPr>
          <w:ilvl w:val="0"/>
          <w:numId w:val="40"/>
        </w:numPr>
        <w:suppressAutoHyphens/>
        <w:autoSpaceDN w:val="0"/>
        <w:spacing w:before="120" w:after="120" w:line="240" w:lineRule="auto"/>
        <w:textAlignment w:val="baseline"/>
        <w:rPr>
          <w:rFonts w:eastAsia="SimSun" w:cstheme="minorHAnsi"/>
          <w:kern w:val="3"/>
        </w:rPr>
      </w:pPr>
      <w:r w:rsidRPr="00AD4033">
        <w:rPr>
          <w:rFonts w:eastAsia="SimSun" w:cstheme="minorHAnsi"/>
          <w:kern w:val="3"/>
        </w:rPr>
        <w:t xml:space="preserve">dla klatki schodowej B przewiduje się wykonanie samoczynnego oddymiania grawitacyjnego z mechanicznym nawiewem powietrza kompensacyjnego. Powierzchnia czynna oddymiania klatki schodowej - 5% powierzchni obliczeniowej. </w:t>
      </w:r>
      <w:r w:rsidR="00BE6F0B">
        <w:rPr>
          <w:rFonts w:ascii="Segoe UI" w:hAnsi="Segoe UI" w:cs="Segoe UI"/>
          <w:sz w:val="21"/>
          <w:szCs w:val="21"/>
        </w:rPr>
        <w:t xml:space="preserve">Założenia do wyznaczenia powierzchni obliczeniowej klatek Aks-o oraz </w:t>
      </w:r>
      <w:r w:rsidR="00D7284F">
        <w:rPr>
          <w:rFonts w:ascii="Segoe UI" w:hAnsi="Segoe UI" w:cs="Segoe UI"/>
          <w:sz w:val="21"/>
          <w:szCs w:val="21"/>
        </w:rPr>
        <w:t>ilości</w:t>
      </w:r>
      <w:r w:rsidR="00BE6F0B">
        <w:rPr>
          <w:rFonts w:ascii="Segoe UI" w:hAnsi="Segoe UI" w:cs="Segoe UI"/>
          <w:sz w:val="21"/>
          <w:szCs w:val="21"/>
        </w:rPr>
        <w:t xml:space="preserve"> napływu powietrza kompensacyjnego przyjęłam w oparciu o wytyczne CNBOP-PIB „Systemy oddymiania klatek schodowych” (wydanie drugie z maja 2019)</w:t>
      </w:r>
      <w:proofErr w:type="gramStart"/>
      <w:r w:rsidR="00BE6F0B">
        <w:rPr>
          <w:rFonts w:ascii="Segoe UI" w:hAnsi="Segoe UI" w:cs="Segoe UI"/>
          <w:sz w:val="21"/>
          <w:szCs w:val="21"/>
        </w:rPr>
        <w:t>.</w:t>
      </w:r>
      <w:r w:rsidR="00D823B5">
        <w:rPr>
          <w:rFonts w:ascii="Segoe UI" w:hAnsi="Segoe UI" w:cs="Segoe UI"/>
          <w:sz w:val="21"/>
          <w:szCs w:val="21"/>
        </w:rPr>
        <w:t xml:space="preserve"> </w:t>
      </w:r>
      <w:r w:rsidRPr="00AD4033">
        <w:rPr>
          <w:rFonts w:eastAsia="SimSun" w:cstheme="minorHAnsi"/>
          <w:kern w:val="3"/>
        </w:rPr>
        <w:t>.</w:t>
      </w:r>
      <w:proofErr w:type="gramEnd"/>
      <w:r w:rsidRPr="00AD4033">
        <w:rPr>
          <w:rFonts w:eastAsia="SimSun" w:cstheme="minorHAnsi"/>
          <w:kern w:val="3"/>
        </w:rPr>
        <w:t xml:space="preserve"> Dolot powietrza poprzez wentylator napowietrzający osiowy zlokalizowany w pomieszczeniu technicznych kondygnacji -1. </w:t>
      </w:r>
      <w:r w:rsidR="009254F0" w:rsidRPr="00AD4033">
        <w:rPr>
          <w:rFonts w:eastAsia="SimSun" w:cstheme="minorHAnsi"/>
          <w:kern w:val="3"/>
        </w:rPr>
        <w:t xml:space="preserve">Cały system napowietrzający obudowany EIS120. Należy </w:t>
      </w:r>
      <w:r w:rsidR="009254F0" w:rsidRPr="00AD4033">
        <w:rPr>
          <w:rFonts w:ascii="Segoe UI" w:hAnsi="Segoe UI" w:cs="Segoe UI"/>
          <w:sz w:val="21"/>
          <w:szCs w:val="21"/>
        </w:rPr>
        <w:t>zapewnić rewizję w celu dostępu do panelu rewizyjnego wentylatora i dławika.</w:t>
      </w:r>
      <w:r w:rsidR="009254F0" w:rsidRPr="00AD4033">
        <w:rPr>
          <w:rFonts w:eastAsia="SimSun" w:cstheme="minorHAnsi"/>
          <w:kern w:val="3"/>
        </w:rPr>
        <w:t xml:space="preserve"> Czerpnia izolowana. </w:t>
      </w:r>
      <w:r w:rsidRPr="00AD4033">
        <w:rPr>
          <w:rFonts w:eastAsia="SimSun" w:cstheme="minorHAnsi"/>
          <w:kern w:val="3"/>
        </w:rPr>
        <w:t xml:space="preserve">Jako element oddymiający zaprojektowano klapę dymową </w:t>
      </w:r>
      <w:r w:rsidR="00B53825">
        <w:rPr>
          <w:rFonts w:eastAsia="SimSun" w:cstheme="minorHAnsi"/>
          <w:kern w:val="3"/>
        </w:rPr>
        <w:t xml:space="preserve">na dachu </w:t>
      </w:r>
      <w:proofErr w:type="gramStart"/>
      <w:r w:rsidRPr="00AD4033">
        <w:rPr>
          <w:rFonts w:eastAsia="SimSun" w:cstheme="minorHAnsi"/>
          <w:kern w:val="3"/>
        </w:rPr>
        <w:t>Acz</w:t>
      </w:r>
      <w:proofErr w:type="gramEnd"/>
      <w:r w:rsidRPr="00AD4033">
        <w:rPr>
          <w:rFonts w:eastAsia="SimSun" w:cstheme="minorHAnsi"/>
          <w:kern w:val="3"/>
        </w:rPr>
        <w:t>=1,07m2, zgodnie z częścią architektoniczną. Nawiew powietrza do klatki przez kratę nawiewną</w:t>
      </w:r>
      <w:r w:rsidR="00841419" w:rsidRPr="00AD4033">
        <w:rPr>
          <w:rFonts w:eastAsia="SimSun" w:cstheme="minorHAnsi"/>
          <w:kern w:val="3"/>
        </w:rPr>
        <w:t>.</w:t>
      </w:r>
    </w:p>
    <w:p w14:paraId="5BC9638B" w14:textId="668B0BA8" w:rsidR="004512A4" w:rsidRDefault="009A13FC" w:rsidP="004512A4">
      <w:pPr>
        <w:spacing w:before="120" w:after="120" w:line="240" w:lineRule="auto"/>
        <w:rPr>
          <w:rFonts w:eastAsia="SimSun" w:cstheme="minorHAnsi"/>
          <w:kern w:val="3"/>
        </w:rPr>
      </w:pPr>
      <w:r w:rsidRPr="00875C2F">
        <w:rPr>
          <w:rFonts w:eastAsia="SimSun" w:cstheme="minorHAnsi"/>
          <w:kern w:val="3"/>
        </w:rPr>
        <w:t>Pozostałe wytyczne dotyczące wentylacji pożarowej budynku zostaną przedstawione w ekspertyzie pożarowej</w:t>
      </w:r>
      <w:r w:rsidR="00875C2F" w:rsidRPr="00875C2F">
        <w:rPr>
          <w:rFonts w:eastAsia="SimSun" w:cstheme="minorHAnsi"/>
          <w:kern w:val="3"/>
        </w:rPr>
        <w:t xml:space="preserve"> i w części architektonicznej opracowania.</w:t>
      </w:r>
    </w:p>
    <w:p w14:paraId="7F4B1441" w14:textId="4AB43B00" w:rsidR="00CF64B4" w:rsidRDefault="00CF64B4" w:rsidP="004512A4">
      <w:pPr>
        <w:spacing w:before="120" w:after="120" w:line="240" w:lineRule="auto"/>
        <w:rPr>
          <w:rFonts w:eastAsia="SimSun" w:cstheme="minorHAnsi"/>
          <w:kern w:val="3"/>
        </w:rPr>
      </w:pPr>
      <w:r>
        <w:rPr>
          <w:rFonts w:eastAsia="SimSun" w:cstheme="minorHAnsi"/>
          <w:kern w:val="3"/>
        </w:rPr>
        <w:t xml:space="preserve">Obliczenia </w:t>
      </w:r>
      <w:r w:rsidR="00D7284F">
        <w:rPr>
          <w:rFonts w:ascii="Segoe UI" w:hAnsi="Segoe UI" w:cs="Segoe UI"/>
          <w:sz w:val="21"/>
          <w:szCs w:val="21"/>
        </w:rPr>
        <w:t>powierzchni obliczeniowej klatek Aks-o oraz ilości napływu powietrza kompensacyjnego</w:t>
      </w:r>
      <w:r w:rsidR="00D7284F">
        <w:rPr>
          <w:rFonts w:eastAsia="SimSun" w:cstheme="minorHAnsi"/>
          <w:kern w:val="3"/>
        </w:rPr>
        <w:t xml:space="preserve"> </w:t>
      </w:r>
      <w:r w:rsidR="00E4715C">
        <w:rPr>
          <w:rFonts w:eastAsia="SimSun" w:cstheme="minorHAnsi"/>
          <w:kern w:val="3"/>
        </w:rPr>
        <w:t xml:space="preserve">stanowią </w:t>
      </w:r>
      <w:r w:rsidR="00E4715C" w:rsidRPr="00776D09">
        <w:rPr>
          <w:rFonts w:eastAsia="SimSun" w:cstheme="minorHAnsi"/>
          <w:b/>
          <w:bCs/>
          <w:kern w:val="3"/>
        </w:rPr>
        <w:t>załączniki</w:t>
      </w:r>
      <w:r w:rsidR="00E4715C">
        <w:rPr>
          <w:rFonts w:eastAsia="SimSun" w:cstheme="minorHAnsi"/>
          <w:kern w:val="3"/>
        </w:rPr>
        <w:t xml:space="preserve"> do niniejszego opisu.</w:t>
      </w:r>
    </w:p>
    <w:p w14:paraId="04EC67C6" w14:textId="77777777" w:rsidR="00DE12D8" w:rsidRDefault="00DE12D8" w:rsidP="004512A4">
      <w:pPr>
        <w:spacing w:before="120" w:after="120" w:line="240" w:lineRule="auto"/>
        <w:rPr>
          <w:rFonts w:eastAsia="SimSun" w:cstheme="minorHAnsi"/>
          <w:kern w:val="3"/>
        </w:rPr>
      </w:pPr>
    </w:p>
    <w:p w14:paraId="4A092E7C" w14:textId="77777777" w:rsidR="0080539E" w:rsidRPr="00AF4E50" w:rsidRDefault="005E495D" w:rsidP="009E40C4">
      <w:pPr>
        <w:pStyle w:val="Nagwek2"/>
        <w:tabs>
          <w:tab w:val="num" w:pos="360"/>
        </w:tabs>
        <w:ind w:left="576"/>
      </w:pPr>
      <w:bookmarkStart w:id="49" w:name="_Toc115357079"/>
      <w:bookmarkStart w:id="50" w:name="_Toc115422929"/>
      <w:r w:rsidRPr="00AF4E50">
        <w:t>Czerpnie i wyrzutnie</w:t>
      </w:r>
      <w:bookmarkEnd w:id="49"/>
      <w:bookmarkEnd w:id="50"/>
    </w:p>
    <w:p w14:paraId="5D4935F8" w14:textId="23D34078" w:rsidR="0080539E" w:rsidRPr="00AF4E50" w:rsidRDefault="007B3368" w:rsidP="007B3368">
      <w:pPr>
        <w:spacing w:line="240" w:lineRule="auto"/>
        <w:rPr>
          <w:rFonts w:cstheme="minorHAnsi"/>
        </w:rPr>
      </w:pPr>
      <w:r w:rsidRPr="00AF4E50">
        <w:rPr>
          <w:rFonts w:cstheme="minorHAnsi"/>
        </w:rPr>
        <w:t>Czerpnie i wyrzutnie na dachu budynku zlokalizować zachowując odległość 6</w:t>
      </w:r>
      <w:r w:rsidR="00AF4E50" w:rsidRPr="00AF4E50">
        <w:rPr>
          <w:rFonts w:cstheme="minorHAnsi"/>
        </w:rPr>
        <w:t>lub 10</w:t>
      </w:r>
      <w:r w:rsidRPr="00AF4E50">
        <w:rPr>
          <w:rFonts w:cstheme="minorHAnsi"/>
        </w:rPr>
        <w:t>m między nimi</w:t>
      </w:r>
      <w:r w:rsidR="00AF4E50" w:rsidRPr="00AF4E50">
        <w:rPr>
          <w:rFonts w:cstheme="minorHAnsi"/>
        </w:rPr>
        <w:t xml:space="preserve">, w zależności czy wyrzut jest pionowy czy poziomy. </w:t>
      </w:r>
    </w:p>
    <w:p w14:paraId="5CA84CA6" w14:textId="77777777" w:rsidR="002A4A9A" w:rsidRPr="00AF4E50" w:rsidRDefault="002A4A9A" w:rsidP="007B3368">
      <w:pPr>
        <w:spacing w:after="0" w:line="240" w:lineRule="auto"/>
        <w:ind w:left="-2"/>
        <w:rPr>
          <w:rFonts w:cstheme="minorHAnsi"/>
        </w:rPr>
      </w:pPr>
      <w:r w:rsidRPr="00AF4E50">
        <w:rPr>
          <w:rFonts w:cstheme="minorHAnsi"/>
        </w:rPr>
        <w:t>Czerpnie powinny być usytuowane co najmniej 0,4 m nad dachem (dolna krawędź). Powierzchnia czerpania musi zapewniać prędkość zasysania powietrza poniżej 2,5 m/s.</w:t>
      </w:r>
    </w:p>
    <w:p w14:paraId="3F91692D" w14:textId="77777777" w:rsidR="002A4A9A" w:rsidRPr="00AF4E50" w:rsidRDefault="002A4A9A" w:rsidP="007B3368">
      <w:pPr>
        <w:spacing w:line="240" w:lineRule="auto"/>
        <w:ind w:hanging="2"/>
        <w:rPr>
          <w:rFonts w:cstheme="minorHAnsi"/>
        </w:rPr>
      </w:pPr>
      <w:r w:rsidRPr="00AF4E50">
        <w:rPr>
          <w:rFonts w:cstheme="minorHAnsi"/>
        </w:rPr>
        <w:t xml:space="preserve">Wyrzutnie powinny być usytuowane co najmniej 0,4 m nad dachem (dolna krawędź) i powinny mieć powierzchnię zapewniającą wyrzut powietrza z prędkością niższą niż 4,0 m/s. </w:t>
      </w:r>
    </w:p>
    <w:p w14:paraId="487CBA44" w14:textId="77777777" w:rsidR="002A4A9A" w:rsidRPr="00AF4E50" w:rsidRDefault="002A4A9A" w:rsidP="00AF4E50">
      <w:pPr>
        <w:spacing w:line="240" w:lineRule="auto"/>
        <w:ind w:left="-2"/>
        <w:rPr>
          <w:rFonts w:cstheme="minorHAnsi"/>
        </w:rPr>
      </w:pPr>
      <w:r w:rsidRPr="00AF4E50">
        <w:rPr>
          <w:rFonts w:cstheme="minorHAnsi"/>
        </w:rPr>
        <w:t>Czerpnie powietrza zlokalizowane tak by zachować odległość co najmniej 6m od wywiewek kanalizacyjnych.</w:t>
      </w:r>
    </w:p>
    <w:p w14:paraId="218765D4" w14:textId="1EA2D18B" w:rsidR="0032576D" w:rsidRDefault="0032576D" w:rsidP="0032576D">
      <w:pPr>
        <w:pStyle w:val="Nagwek2"/>
        <w:tabs>
          <w:tab w:val="num" w:pos="360"/>
        </w:tabs>
        <w:ind w:left="576"/>
      </w:pPr>
      <w:bookmarkStart w:id="51" w:name="_Toc115357080"/>
      <w:bookmarkStart w:id="52" w:name="_Toc115422930"/>
      <w:bookmarkStart w:id="53" w:name="_Toc44488747"/>
      <w:r w:rsidRPr="009926BD">
        <w:t>Klapy przeciwpożarowe</w:t>
      </w:r>
      <w:bookmarkEnd w:id="51"/>
      <w:bookmarkEnd w:id="52"/>
      <w:r w:rsidRPr="009926BD">
        <w:t xml:space="preserve"> </w:t>
      </w:r>
      <w:bookmarkEnd w:id="53"/>
    </w:p>
    <w:p w14:paraId="22761BA8" w14:textId="77777777" w:rsidR="0078321C" w:rsidRPr="006C3056" w:rsidRDefault="0078321C" w:rsidP="0078321C">
      <w:pPr>
        <w:widowControl w:val="0"/>
        <w:suppressAutoHyphens/>
        <w:autoSpaceDN w:val="0"/>
        <w:spacing w:before="120" w:after="120" w:line="240" w:lineRule="auto"/>
        <w:textAlignment w:val="baseline"/>
        <w:rPr>
          <w:rFonts w:eastAsia="SimSun" w:cstheme="minorHAnsi"/>
          <w:kern w:val="3"/>
        </w:rPr>
      </w:pPr>
      <w:r w:rsidRPr="006C3056">
        <w:rPr>
          <w:rFonts w:eastAsia="SimSun" w:cstheme="minorHAnsi"/>
          <w:kern w:val="3"/>
        </w:rPr>
        <w:t xml:space="preserve">W miejscu przekraczania kanałów wentylacyjnych przez oddzielenia pożarowe muszą być zabudowane klapy odcinające przeciwpożarowe. </w:t>
      </w:r>
    </w:p>
    <w:p w14:paraId="280FBA86" w14:textId="0BBB6467" w:rsidR="0078321C" w:rsidRDefault="0078321C" w:rsidP="0078321C">
      <w:pPr>
        <w:widowControl w:val="0"/>
        <w:suppressAutoHyphens/>
        <w:autoSpaceDN w:val="0"/>
        <w:spacing w:before="120" w:after="120" w:line="240" w:lineRule="auto"/>
        <w:textAlignment w:val="baseline"/>
        <w:rPr>
          <w:rFonts w:ascii="Arial" w:eastAsia="SimSun" w:hAnsi="Arial" w:cs="Arial"/>
          <w:kern w:val="3"/>
        </w:rPr>
      </w:pPr>
      <w:r w:rsidRPr="006C3056">
        <w:rPr>
          <w:rFonts w:eastAsia="SimSun" w:cstheme="minorHAnsi"/>
          <w:kern w:val="3"/>
        </w:rPr>
        <w:t xml:space="preserve">Przewiduje się przeciwpożarowe klapy odcinające o odporności ogniowej EIS120 z wyzwalaczem topikowym, z siłownikiem (zasilanie - 230V AC) i krańcówkami monitorującymi pozycję otwarcia i </w:t>
      </w:r>
      <w:r w:rsidRPr="006C3056">
        <w:rPr>
          <w:rFonts w:eastAsia="SimSun" w:cstheme="minorHAnsi"/>
          <w:kern w:val="3"/>
        </w:rPr>
        <w:lastRenderedPageBreak/>
        <w:t xml:space="preserve">zamknięcia klapy.           </w:t>
      </w:r>
      <w:r w:rsidRPr="006C3056">
        <w:rPr>
          <w:rFonts w:eastAsia="SimSun" w:cstheme="minorHAnsi"/>
          <w:kern w:val="3"/>
        </w:rPr>
        <w:br/>
        <w:t>Klapy przeciwpożarowe muszą posiadać wszystkie niezbędne dopuszczenia i certyfikaty wymagane w Polsce</w:t>
      </w:r>
      <w:r w:rsidRPr="006C3056">
        <w:rPr>
          <w:rFonts w:ascii="Arial" w:eastAsia="SimSun" w:hAnsi="Arial" w:cs="Arial"/>
          <w:kern w:val="3"/>
        </w:rPr>
        <w:t>.</w:t>
      </w:r>
    </w:p>
    <w:p w14:paraId="4E742953" w14:textId="66B27BD6" w:rsidR="009B22D3" w:rsidRPr="009B22D3" w:rsidRDefault="009B22D3" w:rsidP="009B22D3">
      <w:pPr>
        <w:spacing w:before="120" w:after="120"/>
      </w:pPr>
      <w:r>
        <w:t xml:space="preserve">Klapy montować zgodnie z </w:t>
      </w:r>
      <w:r w:rsidR="003E2E45">
        <w:t>dokumentami</w:t>
      </w:r>
      <w:r>
        <w:t xml:space="preserve"> dopuszczającymi i DTR </w:t>
      </w:r>
      <w:r w:rsidRPr="009B22D3">
        <w:t>producenta</w:t>
      </w:r>
      <w:r>
        <w:t>.</w:t>
      </w:r>
    </w:p>
    <w:p w14:paraId="6A17DC50" w14:textId="77777777" w:rsidR="0032576D" w:rsidRPr="0078321C" w:rsidRDefault="0032576D" w:rsidP="0032576D">
      <w:pPr>
        <w:spacing w:after="0"/>
      </w:pPr>
      <w:r w:rsidRPr="0078321C">
        <w:t>Należy przewidzieć dostęp do wszystkich siłowników (np. poprzez rewizje o wymiarach min. 30x30 cm w stropach podwieszanych).</w:t>
      </w:r>
    </w:p>
    <w:p w14:paraId="306BD915" w14:textId="77777777" w:rsidR="0032576D" w:rsidRPr="00073A3D" w:rsidRDefault="0032576D" w:rsidP="0032576D">
      <w:pPr>
        <w:spacing w:after="0"/>
        <w:rPr>
          <w:color w:val="FF0000"/>
        </w:rPr>
      </w:pPr>
    </w:p>
    <w:p w14:paraId="3473C34F" w14:textId="77777777" w:rsidR="0032576D" w:rsidRPr="001B48E9" w:rsidRDefault="0032576D" w:rsidP="0032576D">
      <w:pPr>
        <w:pStyle w:val="Nagwek2"/>
        <w:tabs>
          <w:tab w:val="num" w:pos="360"/>
        </w:tabs>
        <w:ind w:left="576"/>
      </w:pPr>
      <w:bookmarkStart w:id="54" w:name="_Toc44488749"/>
      <w:bookmarkStart w:id="55" w:name="_Toc115357081"/>
      <w:bookmarkStart w:id="56" w:name="_Toc115422931"/>
      <w:r w:rsidRPr="001B48E9">
        <w:t>Wentylatory wyciągowe dachowe działające w trybie sanitarnym</w:t>
      </w:r>
      <w:bookmarkEnd w:id="54"/>
      <w:bookmarkEnd w:id="55"/>
      <w:bookmarkEnd w:id="56"/>
    </w:p>
    <w:p w14:paraId="58188EE1" w14:textId="44780C9B" w:rsidR="0032576D" w:rsidRDefault="0032576D" w:rsidP="0032576D">
      <w:pPr>
        <w:spacing w:after="0"/>
      </w:pPr>
      <w:r w:rsidRPr="0014579F">
        <w:t xml:space="preserve">Wentylatory dachowe należy zamontować w sposób uniemożliwiający przenoszenie drgań na budynek na podstawach dachowych tłumiących bądź stalowych konstrukcjach wsporczych lub murowanych cokołach (wg części rysunkowej) posadowionych min. 40 cm ponad wykończoną powierzchnią dachu. Wszystkie wentylatory montować zgodnie z DTR urządzeń. Podłączenie urządzeń do sieci kanałów należy wykonać za pomocą króćców elastycznych. </w:t>
      </w:r>
    </w:p>
    <w:p w14:paraId="4C887AF0" w14:textId="77777777" w:rsidR="00AF3FA5" w:rsidRPr="0014579F" w:rsidRDefault="00AF3FA5" w:rsidP="0032576D">
      <w:pPr>
        <w:spacing w:after="0"/>
      </w:pPr>
    </w:p>
    <w:p w14:paraId="26126383" w14:textId="77777777" w:rsidR="0032576D" w:rsidRPr="006031B8" w:rsidRDefault="0032576D" w:rsidP="0032576D">
      <w:pPr>
        <w:pStyle w:val="Nagwek2"/>
        <w:tabs>
          <w:tab w:val="num" w:pos="360"/>
        </w:tabs>
        <w:ind w:left="576"/>
      </w:pPr>
      <w:bookmarkStart w:id="57" w:name="_Toc44488751"/>
      <w:bookmarkStart w:id="58" w:name="_Toc115357082"/>
      <w:bookmarkStart w:id="59" w:name="_Toc115422932"/>
      <w:r w:rsidRPr="006031B8">
        <w:t>Czyszczenie instalacji</w:t>
      </w:r>
      <w:bookmarkEnd w:id="57"/>
      <w:bookmarkEnd w:id="58"/>
      <w:bookmarkEnd w:id="59"/>
    </w:p>
    <w:p w14:paraId="2A80652B" w14:textId="77777777" w:rsidR="0032576D" w:rsidRPr="006031B8" w:rsidRDefault="0032576D" w:rsidP="0032576D">
      <w:pPr>
        <w:spacing w:after="0"/>
      </w:pPr>
      <w:bookmarkStart w:id="60" w:name="_Hlk26788987"/>
      <w:r w:rsidRPr="006031B8">
        <w:t>Kanały i urządzenia wentylacyjne powinny być poddawane okresowemu przeglądowi i czyszczeniu. Czyszczenie odbywać się może poprzez demontaż elementów składowych instalacji lub przez wyczystki (otwory rewizyjne) i otwory nawiewników, czy wywiewników na zakończeniach przewodów.</w:t>
      </w:r>
    </w:p>
    <w:p w14:paraId="1AB5EE87" w14:textId="77777777" w:rsidR="0032576D" w:rsidRPr="006031B8" w:rsidRDefault="0032576D" w:rsidP="0032576D">
      <w:pPr>
        <w:spacing w:after="0"/>
      </w:pPr>
      <w:r w:rsidRPr="006031B8">
        <w:t>Wykonane otwory rewizyjne nie mogą obniżać wytrzymałości i szczelności przewodów oraz ich własności cieplnych, akustycznych i przeciwpożarowych.</w:t>
      </w:r>
    </w:p>
    <w:p w14:paraId="508C6498" w14:textId="77777777" w:rsidR="0032576D" w:rsidRPr="006031B8" w:rsidRDefault="0032576D" w:rsidP="0032576D">
      <w:pPr>
        <w:spacing w:after="0"/>
      </w:pPr>
      <w:r w:rsidRPr="006031B8">
        <w:t>Klapy rewizyjne należy tak zabudować, aby ułatwić dostęp do czyszczenia urządzeń, zamontowanych na przewodach wentylacyjnych:</w:t>
      </w:r>
    </w:p>
    <w:p w14:paraId="34FBF3DC" w14:textId="77777777" w:rsidR="0032576D" w:rsidRPr="006031B8" w:rsidRDefault="0032576D" w:rsidP="00D65866">
      <w:pPr>
        <w:pStyle w:val="Akapitzlist"/>
        <w:numPr>
          <w:ilvl w:val="0"/>
          <w:numId w:val="20"/>
        </w:numPr>
        <w:spacing w:after="0"/>
      </w:pPr>
      <w:r w:rsidRPr="006031B8">
        <w:t>przepustnicach (z dwóch stron),</w:t>
      </w:r>
    </w:p>
    <w:p w14:paraId="40C71431" w14:textId="4A395B37" w:rsidR="0032576D" w:rsidRDefault="0032576D" w:rsidP="00D65866">
      <w:pPr>
        <w:pStyle w:val="Akapitzlist"/>
        <w:numPr>
          <w:ilvl w:val="0"/>
          <w:numId w:val="20"/>
        </w:numPr>
        <w:spacing w:after="0"/>
      </w:pPr>
      <w:r w:rsidRPr="006031B8">
        <w:t>klapach pożarowych (z dwóch stron),</w:t>
      </w:r>
    </w:p>
    <w:p w14:paraId="156D36EF" w14:textId="2CEA81AB" w:rsidR="009567BB" w:rsidRPr="009567BB" w:rsidRDefault="009567BB" w:rsidP="00D65866">
      <w:pPr>
        <w:pStyle w:val="Akapitzlist"/>
        <w:numPr>
          <w:ilvl w:val="0"/>
          <w:numId w:val="20"/>
        </w:numPr>
        <w:spacing w:after="0"/>
      </w:pPr>
      <w:r w:rsidRPr="009567BB">
        <w:t>tłumikach akustycznych prostokątnych (z dwóch stron),</w:t>
      </w:r>
    </w:p>
    <w:p w14:paraId="305E6A67" w14:textId="77777777" w:rsidR="0032576D" w:rsidRPr="006031B8" w:rsidRDefault="0032576D" w:rsidP="00D65866">
      <w:pPr>
        <w:pStyle w:val="Akapitzlist"/>
        <w:numPr>
          <w:ilvl w:val="0"/>
          <w:numId w:val="20"/>
        </w:numPr>
        <w:spacing w:after="0"/>
      </w:pPr>
      <w:r w:rsidRPr="006031B8">
        <w:t xml:space="preserve">na kanałach wentylacyjnych co maksimum </w:t>
      </w:r>
      <w:smartTag w:uri="urn:schemas-microsoft-com:office:smarttags" w:element="metricconverter">
        <w:smartTagPr>
          <w:attr w:name="ProductID" w:val="30 m"/>
        </w:smartTagPr>
        <w:r w:rsidRPr="006031B8">
          <w:t>30 m</w:t>
        </w:r>
      </w:smartTag>
      <w:r w:rsidRPr="006031B8">
        <w:t>,</w:t>
      </w:r>
    </w:p>
    <w:p w14:paraId="3124B9A6" w14:textId="77777777" w:rsidR="0032576D" w:rsidRPr="006031B8" w:rsidRDefault="0032576D" w:rsidP="00D65866">
      <w:pPr>
        <w:pStyle w:val="Akapitzlist"/>
        <w:numPr>
          <w:ilvl w:val="0"/>
          <w:numId w:val="20"/>
        </w:numPr>
        <w:spacing w:after="0"/>
      </w:pPr>
      <w:r w:rsidRPr="006031B8">
        <w:t>przy kolanach i łukach z wewnętrznym kierownicami (z jednej strony),</w:t>
      </w:r>
    </w:p>
    <w:p w14:paraId="68F2F30A" w14:textId="77777777" w:rsidR="0032576D" w:rsidRPr="006031B8" w:rsidRDefault="0032576D" w:rsidP="00D65866">
      <w:pPr>
        <w:pStyle w:val="Akapitzlist"/>
        <w:numPr>
          <w:ilvl w:val="0"/>
          <w:numId w:val="20"/>
        </w:numPr>
        <w:spacing w:after="0"/>
      </w:pPr>
      <w:r w:rsidRPr="006031B8">
        <w:t xml:space="preserve">przy zwężkach, jeżeli następuje na nich zmiana wysokości więcej niż o </w:t>
      </w:r>
      <w:smartTag w:uri="urn:schemas-microsoft-com:office:smarttags" w:element="metricconverter">
        <w:smartTagPr>
          <w:attr w:name="ProductID" w:val="100 mm"/>
        </w:smartTagPr>
        <w:r w:rsidRPr="006031B8">
          <w:t>100 mm</w:t>
        </w:r>
      </w:smartTag>
      <w:r w:rsidRPr="006031B8">
        <w:t>.</w:t>
      </w:r>
    </w:p>
    <w:p w14:paraId="4B62A963" w14:textId="77777777" w:rsidR="0032576D" w:rsidRPr="006031B8" w:rsidRDefault="0032576D" w:rsidP="0032576D">
      <w:pPr>
        <w:spacing w:after="0"/>
      </w:pPr>
      <w:r w:rsidRPr="006031B8">
        <w:t>W przypadku zabudowy na kanałach (lub podłączenia do kanałów) łatwo demontowanych elementów, np. kratek wentylacyjnych, mogą one pełnić rolę otworów rewizyjnych.</w:t>
      </w:r>
    </w:p>
    <w:bookmarkEnd w:id="60"/>
    <w:p w14:paraId="2309243E" w14:textId="77777777" w:rsidR="0032576D" w:rsidRPr="00073A3D" w:rsidRDefault="0032576D" w:rsidP="0032576D">
      <w:pPr>
        <w:spacing w:before="120" w:after="120"/>
        <w:rPr>
          <w:rFonts w:ascii="Arial Narrow" w:hAnsi="Arial Narrow" w:cs="Arial"/>
          <w:color w:val="FF0000"/>
        </w:rPr>
      </w:pPr>
    </w:p>
    <w:p w14:paraId="30C019DE" w14:textId="77777777" w:rsidR="0032576D" w:rsidRPr="006031B8" w:rsidRDefault="0032576D" w:rsidP="0032576D">
      <w:pPr>
        <w:pStyle w:val="Nagwek2"/>
        <w:tabs>
          <w:tab w:val="num" w:pos="360"/>
        </w:tabs>
        <w:ind w:left="576"/>
      </w:pPr>
      <w:bookmarkStart w:id="61" w:name="_Toc44488752"/>
      <w:bookmarkStart w:id="62" w:name="_Toc115357083"/>
      <w:bookmarkStart w:id="63" w:name="_Toc115422933"/>
      <w:r w:rsidRPr="006031B8">
        <w:t>Materiały, wytyczne montażu i odbioru instalacji</w:t>
      </w:r>
      <w:bookmarkEnd w:id="61"/>
      <w:bookmarkEnd w:id="62"/>
      <w:bookmarkEnd w:id="63"/>
    </w:p>
    <w:p w14:paraId="54AD2E17" w14:textId="42410A05" w:rsidR="0032576D" w:rsidRPr="003A372C" w:rsidRDefault="0032576D" w:rsidP="00D65866">
      <w:pPr>
        <w:numPr>
          <w:ilvl w:val="0"/>
          <w:numId w:val="17"/>
        </w:numPr>
        <w:spacing w:before="120" w:after="120" w:line="276" w:lineRule="auto"/>
        <w:rPr>
          <w:rFonts w:ascii="Arial Narrow" w:hAnsi="Arial Narrow" w:cs="Arial"/>
        </w:rPr>
      </w:pPr>
      <w:bookmarkStart w:id="64" w:name="_Hlk26789044"/>
      <w:r w:rsidRPr="003A372C">
        <w:t xml:space="preserve">Kanały wentylacyjne wykonać i zmontować w odpowiedniej klasie szczelności minimum </w:t>
      </w:r>
      <w:r w:rsidR="006031B8" w:rsidRPr="003A372C">
        <w:t>B</w:t>
      </w:r>
      <w:r w:rsidRPr="003A372C">
        <w:t xml:space="preserve"> (PN-B-76001:1996, PN-B-76002:1996, PN-B-03434:1999, PN-EN 1507) z blach stalowych ocynkowanych (przewody o przekroju okrągłym wykonać z blachy ocynkowanej zwiniętej spiralnie). Grubości blach na kanały przyjmować tak, aby przewody poddane działaniu różnicy założonych ciśnień roboczych nie wykazywały słyszalnych odkształceń płaszcza ani widocznych ugięć przewodów między podporami. Dodatkowe wzmocnienia powinny być zapewnione poprzez przetłoczenia na ściankach i profile wzmacniające wspawane z boku. Zmiany kierunku i odgałęzienia (w przypadku kanałów o przekroju prostokątnych) wyposażyć w łopatki kierownicze, promień wewnętrzny kształtek musi wynosić co najmniej 100 [mm]. Przewody i kształtki muszą mieć powierzchnię </w:t>
      </w:r>
      <w:r w:rsidRPr="003A372C">
        <w:lastRenderedPageBreak/>
        <w:t>gładką, bez wgnieceń i uszkodzeń powłoki ochronnej. Technologiczne ubytki powłoki ochronnej muszą być zabezpieczone środkami antykorozyjnymi</w:t>
      </w:r>
      <w:r w:rsidRPr="003A372C">
        <w:rPr>
          <w:rFonts w:ascii="Arial Narrow" w:hAnsi="Arial Narrow" w:cs="Arial"/>
        </w:rPr>
        <w:t>.</w:t>
      </w:r>
    </w:p>
    <w:p w14:paraId="12CE1D66" w14:textId="6138ACEE" w:rsidR="0032576D" w:rsidRPr="003A372C" w:rsidRDefault="0032576D" w:rsidP="00D65866">
      <w:pPr>
        <w:numPr>
          <w:ilvl w:val="0"/>
          <w:numId w:val="17"/>
        </w:numPr>
        <w:spacing w:before="120" w:after="120" w:line="276" w:lineRule="auto"/>
      </w:pPr>
      <w:r w:rsidRPr="003A372C">
        <w:t>Kanały elastyczne izolowane akustycznie</w:t>
      </w:r>
      <w:r w:rsidR="00A03547">
        <w:t>.</w:t>
      </w:r>
    </w:p>
    <w:p w14:paraId="084A7AE5" w14:textId="77777777" w:rsidR="0032576D" w:rsidRPr="003A372C" w:rsidRDefault="0032576D" w:rsidP="00D65866">
      <w:pPr>
        <w:numPr>
          <w:ilvl w:val="0"/>
          <w:numId w:val="17"/>
        </w:numPr>
        <w:spacing w:before="120" w:after="120" w:line="276" w:lineRule="auto"/>
      </w:pPr>
      <w:r w:rsidRPr="003A372C">
        <w:t>Podpory i podwieszenia kanałów wentylacyjnych wg BN-67/8865-25 i BN-67/8867-26. Przewody będą mocowane do stropu pomieszczenia. Rozstaw podpór w zależności od wymiarów i sztywności kanałów zgodnie z normą BN-67/8865-26. Podwieszenia można wykonać za pomocą systemu z perforowanymi kształtownikami, np. wibroizolatorami gumowymi, prętami gwintowanymi i kółkami metalowymi.</w:t>
      </w:r>
    </w:p>
    <w:p w14:paraId="2C595672" w14:textId="77777777" w:rsidR="0032576D" w:rsidRPr="003A372C" w:rsidRDefault="0032576D" w:rsidP="00D65866">
      <w:pPr>
        <w:numPr>
          <w:ilvl w:val="0"/>
          <w:numId w:val="17"/>
        </w:numPr>
        <w:spacing w:before="120" w:after="120" w:line="276" w:lineRule="auto"/>
      </w:pPr>
      <w:r w:rsidRPr="003A372C">
        <w:t>Kanały „Spiro” z blachy stalowej ocynkowanej typu BI lub S.</w:t>
      </w:r>
    </w:p>
    <w:p w14:paraId="7A56102D" w14:textId="77777777" w:rsidR="0032576D" w:rsidRPr="003A372C" w:rsidRDefault="0032576D" w:rsidP="00D65866">
      <w:pPr>
        <w:numPr>
          <w:ilvl w:val="0"/>
          <w:numId w:val="17"/>
        </w:numPr>
        <w:spacing w:before="120" w:after="120" w:line="276" w:lineRule="auto"/>
      </w:pPr>
      <w:r w:rsidRPr="003A372C">
        <w:t>Połączenia przewodów prostokątnych kołnierzowe z uszczelnieniem na całym obwodzie.</w:t>
      </w:r>
    </w:p>
    <w:p w14:paraId="52B79A76" w14:textId="6718083C" w:rsidR="0032576D" w:rsidRPr="000829A2" w:rsidRDefault="0032576D" w:rsidP="00D65866">
      <w:pPr>
        <w:numPr>
          <w:ilvl w:val="0"/>
          <w:numId w:val="17"/>
        </w:numPr>
        <w:spacing w:before="120" w:after="120" w:line="276" w:lineRule="auto"/>
      </w:pPr>
      <w:r w:rsidRPr="000829A2">
        <w:t xml:space="preserve">Anemostaty nawiewne i wywiewne, okrągłe lub kwadratowe wyposażone w elementy regulacyjne wydajności. </w:t>
      </w:r>
      <w:r w:rsidR="000829A2" w:rsidRPr="000829A2">
        <w:t xml:space="preserve">Anemostaty prostokątne wyposażyć w skrzynkę rozprężną. </w:t>
      </w:r>
      <w:r w:rsidRPr="000829A2">
        <w:t>Podłączenia do anemostatów przewodami elastycznymi.</w:t>
      </w:r>
    </w:p>
    <w:p w14:paraId="68AD947B" w14:textId="77777777" w:rsidR="0032576D" w:rsidRPr="000829A2" w:rsidRDefault="0032576D" w:rsidP="00D65866">
      <w:pPr>
        <w:numPr>
          <w:ilvl w:val="0"/>
          <w:numId w:val="17"/>
        </w:numPr>
        <w:spacing w:before="120" w:after="120" w:line="276" w:lineRule="auto"/>
      </w:pPr>
      <w:r w:rsidRPr="000829A2">
        <w:t>Przepustnice typu A i B na każdym odgałęzieniu i przy anemostatach.</w:t>
      </w:r>
    </w:p>
    <w:p w14:paraId="662616F0" w14:textId="232DF6F8" w:rsidR="0032576D" w:rsidRPr="000829A2" w:rsidRDefault="0032576D" w:rsidP="00D65866">
      <w:pPr>
        <w:numPr>
          <w:ilvl w:val="0"/>
          <w:numId w:val="17"/>
        </w:numPr>
        <w:spacing w:before="120" w:after="120" w:line="276" w:lineRule="auto"/>
      </w:pPr>
      <w:r w:rsidRPr="000829A2">
        <w:t>Wszystkie przewody wewnątrz budynku prowadzić w przestrzeni nad stropem podwieszonym lub w obudowach</w:t>
      </w:r>
      <w:r w:rsidR="000829A2">
        <w:t xml:space="preserve"> zgodnie z częścią architektoniczną projektu opracowania.</w:t>
      </w:r>
    </w:p>
    <w:p w14:paraId="5E4AD060" w14:textId="77777777" w:rsidR="0032576D" w:rsidRPr="000829A2" w:rsidRDefault="0032576D" w:rsidP="00D65866">
      <w:pPr>
        <w:numPr>
          <w:ilvl w:val="0"/>
          <w:numId w:val="17"/>
        </w:numPr>
        <w:spacing w:before="120" w:after="120" w:line="276" w:lineRule="auto"/>
      </w:pPr>
      <w:r w:rsidRPr="000829A2">
        <w:t>Wszystkie materiały zastosowane w instalacji powinny posiadać atest ITB jako niepalne lub nie rozprzestrzeniające ognia.</w:t>
      </w:r>
    </w:p>
    <w:p w14:paraId="7728CEE2" w14:textId="5DB05E20" w:rsidR="0032576D" w:rsidRPr="000829A2" w:rsidRDefault="0032576D" w:rsidP="00D65866">
      <w:pPr>
        <w:numPr>
          <w:ilvl w:val="0"/>
          <w:numId w:val="17"/>
        </w:numPr>
        <w:spacing w:before="120" w:after="120" w:line="276" w:lineRule="auto"/>
      </w:pPr>
      <w:r w:rsidRPr="000829A2">
        <w:t>Prace montażowe i odbiór poszczególnych instalacji powinny być prowadzone zgodnie z obowiązującymi przepisami oraz zgodnie z „Warunkami technicznymi wykonania i odbioru robót wentylacyjnych – zeszyt 5 wydany przez COBRT IINSTAL.</w:t>
      </w:r>
      <w:r w:rsidRPr="000829A2">
        <w:br/>
        <w:t xml:space="preserve">Pomiary i regulację instalacji wentylacji i klimatyzacji </w:t>
      </w:r>
      <w:r w:rsidR="000829A2" w:rsidRPr="000829A2">
        <w:t>należy przeprowadzić</w:t>
      </w:r>
      <w:r w:rsidRPr="000829A2">
        <w:t xml:space="preserve"> przed obudowaniem kanałów wentylacyjnych.</w:t>
      </w:r>
    </w:p>
    <w:p w14:paraId="7395B666" w14:textId="640AE50E" w:rsidR="0032576D" w:rsidRDefault="0032576D" w:rsidP="00D65866">
      <w:pPr>
        <w:numPr>
          <w:ilvl w:val="0"/>
          <w:numId w:val="17"/>
        </w:numPr>
        <w:spacing w:before="120" w:after="120" w:line="276" w:lineRule="auto"/>
      </w:pPr>
      <w:r w:rsidRPr="000829A2">
        <w:t>Eksploatację instalacji należy powierzyć osobom przeszkolonym w zakresie fachowym i BHP.</w:t>
      </w:r>
    </w:p>
    <w:p w14:paraId="00FBB0BC" w14:textId="138BA2DC" w:rsidR="00A03547" w:rsidRPr="001672A1" w:rsidRDefault="00A03547" w:rsidP="00D65866">
      <w:pPr>
        <w:pStyle w:val="Akapitzlist"/>
        <w:numPr>
          <w:ilvl w:val="0"/>
          <w:numId w:val="17"/>
        </w:numPr>
        <w:spacing w:before="120" w:after="120"/>
      </w:pPr>
      <w:r w:rsidRPr="001672A1">
        <w:t>W zamówieniu należy uwzględnić izolacje termiczne kanałów wentylacyjnych zgodnie z częścią rysunkową</w:t>
      </w:r>
      <w:r>
        <w:t>.</w:t>
      </w:r>
    </w:p>
    <w:p w14:paraId="52B7D744" w14:textId="77777777" w:rsidR="00A03547" w:rsidRPr="001672A1" w:rsidRDefault="00A03547" w:rsidP="00D65866">
      <w:pPr>
        <w:pStyle w:val="Akapitzlist"/>
        <w:numPr>
          <w:ilvl w:val="0"/>
          <w:numId w:val="17"/>
        </w:numPr>
        <w:spacing w:before="120" w:after="120"/>
      </w:pPr>
      <w:r w:rsidRPr="001672A1">
        <w:t>Należy uwzględnić kompletny system podwiesi do zamontowania systemów wentylacyjnych;</w:t>
      </w:r>
    </w:p>
    <w:p w14:paraId="71CA23AB" w14:textId="29384751" w:rsidR="00A03547" w:rsidRPr="001672A1" w:rsidRDefault="00A03547" w:rsidP="00A03547">
      <w:pPr>
        <w:pStyle w:val="Akapitzlist"/>
        <w:spacing w:before="120" w:after="120"/>
        <w:ind w:left="284"/>
      </w:pPr>
      <w:r>
        <w:t xml:space="preserve">  </w:t>
      </w:r>
      <w:r w:rsidRPr="001672A1">
        <w:t>W zamówieniu należy uwzględnić kompletny system automatyki urządzeń.</w:t>
      </w:r>
    </w:p>
    <w:p w14:paraId="0FF9C6E4" w14:textId="1D730803" w:rsidR="00A03547" w:rsidRPr="00237C18" w:rsidRDefault="00A03547" w:rsidP="00D65866">
      <w:pPr>
        <w:numPr>
          <w:ilvl w:val="0"/>
          <w:numId w:val="17"/>
        </w:numPr>
        <w:spacing w:before="120" w:after="120" w:line="276" w:lineRule="auto"/>
      </w:pPr>
      <w:r w:rsidRPr="00237C18">
        <w:t>W zamówieniu należy uwzględnić izolacje termiczne i przeciwroszeniowe kanałów wentylacyjnych. Izolować kanały wentylacyjne nawiewne i wywiewne izolacją o grubości 40mm.</w:t>
      </w:r>
    </w:p>
    <w:p w14:paraId="51836276" w14:textId="4068695A" w:rsidR="0032576D" w:rsidRPr="00721D66" w:rsidRDefault="00A03547" w:rsidP="0032576D">
      <w:pPr>
        <w:numPr>
          <w:ilvl w:val="0"/>
          <w:numId w:val="17"/>
        </w:numPr>
        <w:spacing w:before="120" w:after="120" w:line="276" w:lineRule="auto"/>
      </w:pPr>
      <w:r w:rsidRPr="00237C18">
        <w:t>W pomieszczeniu poddasza nieużytkowego</w:t>
      </w:r>
      <w:r w:rsidR="003F620A" w:rsidRPr="00237C18">
        <w:t xml:space="preserve">, </w:t>
      </w:r>
      <w:r w:rsidRPr="00237C18">
        <w:t xml:space="preserve">w pomieszczeniach o obniżonej temperaturze </w:t>
      </w:r>
      <w:r w:rsidR="003F620A" w:rsidRPr="00237C18">
        <w:t xml:space="preserve">oraz </w:t>
      </w:r>
      <w:r w:rsidR="00237C18" w:rsidRPr="00237C18">
        <w:t>na zewnątrz</w:t>
      </w:r>
      <w:r w:rsidR="003F620A" w:rsidRPr="00237C18">
        <w:t xml:space="preserve"> budynkiem </w:t>
      </w:r>
      <w:r w:rsidRPr="00237C18">
        <w:t>zastosować izolację na kanałach wentylacyjnych grubości 80mm.</w:t>
      </w:r>
      <w:r w:rsidR="00237C18" w:rsidRPr="00237C18">
        <w:t xml:space="preserve"> Kanały prowadzone na zewnątrz budynku prowadzić dodatkowo w płaszczu z blachy.</w:t>
      </w:r>
      <w:bookmarkEnd w:id="64"/>
    </w:p>
    <w:p w14:paraId="38652900" w14:textId="77777777" w:rsidR="0032576D" w:rsidRPr="00857B7C" w:rsidRDefault="0032576D" w:rsidP="0032576D">
      <w:pPr>
        <w:pStyle w:val="Nagwek2"/>
        <w:tabs>
          <w:tab w:val="num" w:pos="360"/>
        </w:tabs>
        <w:ind w:left="576"/>
      </w:pPr>
      <w:bookmarkStart w:id="65" w:name="_Toc44488753"/>
      <w:bookmarkStart w:id="66" w:name="_Toc115357084"/>
      <w:bookmarkStart w:id="67" w:name="_Toc115422934"/>
      <w:r w:rsidRPr="00857B7C">
        <w:lastRenderedPageBreak/>
        <w:t>Informacja bezpieczeństwa i ochrony zdrowia - BIOZ</w:t>
      </w:r>
      <w:bookmarkEnd w:id="65"/>
      <w:bookmarkEnd w:id="66"/>
      <w:bookmarkEnd w:id="67"/>
    </w:p>
    <w:p w14:paraId="1BE2C091" w14:textId="77777777" w:rsidR="0032576D" w:rsidRPr="009B22D3" w:rsidRDefault="0032576D" w:rsidP="00D65866">
      <w:pPr>
        <w:pStyle w:val="Akapitzlist"/>
        <w:numPr>
          <w:ilvl w:val="0"/>
          <w:numId w:val="18"/>
        </w:numPr>
        <w:spacing w:before="120" w:after="120"/>
        <w:ind w:left="284"/>
      </w:pPr>
      <w:r w:rsidRPr="009B22D3">
        <w:t>Wszystkie roboty prowadzić pod nadzorem osób uprawnionych zgodnie z obowiązującymi przepisami, normami, sztuką budowlaną i wymogami przepisów B.H.P. oraz zaleceniami producentów materiałów, stosować tylko wyroby atestowane.</w:t>
      </w:r>
    </w:p>
    <w:p w14:paraId="65022CCD" w14:textId="3171C0F4" w:rsidR="0032576D" w:rsidRPr="009B22D3" w:rsidRDefault="0032576D" w:rsidP="00D65866">
      <w:pPr>
        <w:pStyle w:val="Akapitzlist"/>
        <w:numPr>
          <w:ilvl w:val="0"/>
          <w:numId w:val="18"/>
        </w:numPr>
        <w:spacing w:before="120" w:after="120"/>
        <w:ind w:left="284"/>
      </w:pPr>
      <w:r w:rsidRPr="009B22D3">
        <w:t>Na etapie prowadzenia robót budowlanych, kierownik budowy winien wykonać szczegółowy plan BIOZ zgodnie z obowiązującymi wymogami (Rozporządzeniem Ministra Infrastruktury z dnia 23 czerwca 2003r - DZ.U. Nr 120 poz.1126 z 2003r) ze względu na wykonywane prace.</w:t>
      </w:r>
    </w:p>
    <w:p w14:paraId="1F7DA22C" w14:textId="77777777" w:rsidR="0032576D" w:rsidRPr="00073A3D" w:rsidRDefault="0032576D" w:rsidP="0032576D">
      <w:pPr>
        <w:spacing w:before="120" w:after="120"/>
        <w:rPr>
          <w:rFonts w:ascii="Arial Narrow" w:hAnsi="Arial Narrow" w:cs="Arial"/>
          <w:color w:val="FF0000"/>
        </w:rPr>
      </w:pPr>
    </w:p>
    <w:p w14:paraId="31C32277" w14:textId="77777777" w:rsidR="0032576D" w:rsidRPr="009B22D3" w:rsidRDefault="0032576D" w:rsidP="0032576D">
      <w:pPr>
        <w:pStyle w:val="Nagwek2"/>
        <w:tabs>
          <w:tab w:val="num" w:pos="360"/>
        </w:tabs>
        <w:ind w:left="576"/>
      </w:pPr>
      <w:bookmarkStart w:id="68" w:name="_Toc44488754"/>
      <w:bookmarkStart w:id="69" w:name="_Toc115357085"/>
      <w:bookmarkStart w:id="70" w:name="_Toc115422935"/>
      <w:r w:rsidRPr="009B22D3">
        <w:t>Przepustnice regulacyjne</w:t>
      </w:r>
      <w:bookmarkEnd w:id="68"/>
      <w:bookmarkEnd w:id="69"/>
      <w:bookmarkEnd w:id="70"/>
    </w:p>
    <w:p w14:paraId="260DF6B7" w14:textId="77777777" w:rsidR="0032576D" w:rsidRPr="009B22D3" w:rsidRDefault="0032576D" w:rsidP="00D65866">
      <w:pPr>
        <w:pStyle w:val="Akapitzlist"/>
        <w:numPr>
          <w:ilvl w:val="0"/>
          <w:numId w:val="16"/>
        </w:numPr>
        <w:spacing w:before="120" w:after="120"/>
      </w:pPr>
      <w:r w:rsidRPr="009B22D3">
        <w:t>W celu równoważenia hydraulicznego systemów bytowych, stosować przepustnice regulacyjne, dla kanałów okrągłych – jednopłaszczyznowe, dla kanałów prostokątnych o obwodzie powyżej 1400 mm – wielopłaszczyznowe;</w:t>
      </w:r>
    </w:p>
    <w:p w14:paraId="00BE88E6" w14:textId="77777777" w:rsidR="0032576D" w:rsidRPr="009B22D3" w:rsidRDefault="0032576D" w:rsidP="00D65866">
      <w:pPr>
        <w:pStyle w:val="Akapitzlist"/>
        <w:numPr>
          <w:ilvl w:val="0"/>
          <w:numId w:val="16"/>
        </w:numPr>
        <w:spacing w:before="120" w:after="120"/>
      </w:pPr>
      <w:r w:rsidRPr="009B22D3">
        <w:t>Przepustnice montować zgodnie z DTR wybranego producenta;</w:t>
      </w:r>
    </w:p>
    <w:p w14:paraId="28969ECC" w14:textId="77777777" w:rsidR="0032576D" w:rsidRPr="009B22D3" w:rsidRDefault="0032576D" w:rsidP="00D65866">
      <w:pPr>
        <w:pStyle w:val="Akapitzlist"/>
        <w:numPr>
          <w:ilvl w:val="0"/>
          <w:numId w:val="16"/>
        </w:numPr>
        <w:spacing w:before="120" w:after="120"/>
      </w:pPr>
      <w:r w:rsidRPr="009B22D3">
        <w:t>Nie stosować przepustnic na systemach wentylacji pożarowych (oddymianie, napowietrzanie);</w:t>
      </w:r>
    </w:p>
    <w:p w14:paraId="5AC1E27D" w14:textId="0B4A9CD8" w:rsidR="0032576D" w:rsidRPr="00FD5B19" w:rsidRDefault="0032576D" w:rsidP="0032576D">
      <w:pPr>
        <w:pStyle w:val="Akapitzlist"/>
        <w:numPr>
          <w:ilvl w:val="0"/>
          <w:numId w:val="16"/>
        </w:numPr>
        <w:spacing w:before="120" w:after="120"/>
      </w:pPr>
      <w:r w:rsidRPr="009B22D3">
        <w:t xml:space="preserve">Zachować możliwość dostępu serwisowego do przepustnic ręcznych i wyposażonych w siłowniki. </w:t>
      </w:r>
    </w:p>
    <w:p w14:paraId="2D47236B" w14:textId="02AEF9BD" w:rsidR="006A607B" w:rsidRPr="00FD5B19" w:rsidRDefault="0032576D" w:rsidP="00FD5B19">
      <w:pPr>
        <w:pStyle w:val="Nagwek2"/>
        <w:tabs>
          <w:tab w:val="num" w:pos="360"/>
        </w:tabs>
        <w:ind w:left="576"/>
      </w:pPr>
      <w:bookmarkStart w:id="71" w:name="_Toc115357086"/>
      <w:bookmarkStart w:id="72" w:name="_Toc115422936"/>
      <w:r w:rsidRPr="00A90A15">
        <w:t>Wytyczne dla branż</w:t>
      </w:r>
      <w:bookmarkEnd w:id="71"/>
      <w:bookmarkEnd w:id="72"/>
    </w:p>
    <w:p w14:paraId="1D2682C9" w14:textId="77777777" w:rsidR="0032576D" w:rsidRPr="00A90A15" w:rsidRDefault="0032576D" w:rsidP="006A607B">
      <w:pPr>
        <w:ind w:left="360"/>
        <w:rPr>
          <w:b/>
          <w:bCs/>
        </w:rPr>
      </w:pPr>
      <w:r w:rsidRPr="00A90A15">
        <w:rPr>
          <w:b/>
          <w:bCs/>
        </w:rPr>
        <w:t>Branża architektoniczna i budowlana</w:t>
      </w:r>
    </w:p>
    <w:p w14:paraId="75537D32" w14:textId="004B009C" w:rsidR="00A90A15" w:rsidRPr="00A90A15" w:rsidRDefault="00A90A15" w:rsidP="00D65866">
      <w:pPr>
        <w:pStyle w:val="Akapitzlist"/>
        <w:numPr>
          <w:ilvl w:val="0"/>
          <w:numId w:val="18"/>
        </w:numPr>
        <w:spacing w:before="120" w:after="120"/>
        <w:ind w:left="284"/>
      </w:pPr>
      <w:r w:rsidRPr="00A90A15">
        <w:t>Centrale wentylacyjne w pomieszczeniu A5.01 posadowić przed wykonywaniem dachu w budynku A.</w:t>
      </w:r>
    </w:p>
    <w:p w14:paraId="6974145C" w14:textId="5AA7E044" w:rsidR="0032576D" w:rsidRPr="00A90A15" w:rsidRDefault="0032576D" w:rsidP="00D65866">
      <w:pPr>
        <w:pStyle w:val="Akapitzlist"/>
        <w:numPr>
          <w:ilvl w:val="0"/>
          <w:numId w:val="18"/>
        </w:numPr>
        <w:spacing w:before="120" w:after="120"/>
        <w:ind w:left="284"/>
        <w:rPr>
          <w:rFonts w:ascii="Arial Narrow" w:hAnsi="Arial Narrow" w:cs="Arial"/>
        </w:rPr>
      </w:pPr>
      <w:r w:rsidRPr="00A90A15">
        <w:t>Należy przewidzieć wykonanie otworów w ścianach i stropach do przeprowadzenia kanałów wentylacyjnych. Otwory powinny mieć wymiary większe od wymiarów kanałów o 5÷10 cm. Po zakończeniu montażu urządzeń i kanałów przegrody budowlane w miejscach przejść przewodów należy uszczelnić</w:t>
      </w:r>
      <w:r w:rsidR="00A90A15" w:rsidRPr="00A90A15">
        <w:t xml:space="preserve"> do klasy odporności przegrody.</w:t>
      </w:r>
    </w:p>
    <w:p w14:paraId="253E083B" w14:textId="448F0EFD" w:rsidR="0032576D" w:rsidRPr="00A90A15" w:rsidRDefault="0032576D" w:rsidP="00D65866">
      <w:pPr>
        <w:pStyle w:val="Akapitzlist"/>
        <w:numPr>
          <w:ilvl w:val="0"/>
          <w:numId w:val="18"/>
        </w:numPr>
        <w:spacing w:before="120" w:after="120"/>
        <w:ind w:left="284"/>
      </w:pPr>
      <w:r w:rsidRPr="00A90A15">
        <w:t>Należy zapewnić dojścia serwisowe do urządzeń</w:t>
      </w:r>
      <w:r w:rsidR="00A90A15">
        <w:t>.</w:t>
      </w:r>
    </w:p>
    <w:p w14:paraId="57CE8E1B" w14:textId="395A42D6" w:rsidR="0032576D" w:rsidRPr="00706047" w:rsidRDefault="0032576D" w:rsidP="00D65866">
      <w:pPr>
        <w:pStyle w:val="Akapitzlist"/>
        <w:numPr>
          <w:ilvl w:val="0"/>
          <w:numId w:val="18"/>
        </w:numPr>
        <w:spacing w:before="120" w:after="120"/>
        <w:ind w:left="284"/>
        <w:rPr>
          <w:rFonts w:ascii="Arial Narrow" w:hAnsi="Arial Narrow" w:cs="Arial"/>
        </w:rPr>
      </w:pPr>
      <w:r w:rsidRPr="00A90A15">
        <w:t>Należy zapewnić otwory montażowe umożliwiające montaż instalacji i urządzeń</w:t>
      </w:r>
      <w:r w:rsidR="00A90A15">
        <w:t>.</w:t>
      </w:r>
    </w:p>
    <w:p w14:paraId="56C2E98D" w14:textId="23CB33C2" w:rsidR="00706047" w:rsidRPr="00A90A15" w:rsidRDefault="00706047" w:rsidP="00D65866">
      <w:pPr>
        <w:pStyle w:val="Akapitzlist"/>
        <w:numPr>
          <w:ilvl w:val="0"/>
          <w:numId w:val="18"/>
        </w:numPr>
        <w:spacing w:before="120" w:after="120"/>
        <w:ind w:left="284"/>
        <w:rPr>
          <w:rFonts w:ascii="Arial Narrow" w:hAnsi="Arial Narrow" w:cs="Arial"/>
        </w:rPr>
      </w:pPr>
      <w:r>
        <w:t>Należy zapewnić dostęp serwisowy, do przepustnic i klap ppoż., wykonując rewizje w sufitach podwieszanych.</w:t>
      </w:r>
    </w:p>
    <w:p w14:paraId="2A2E975F" w14:textId="77777777" w:rsidR="0032576D" w:rsidRPr="00073A3D" w:rsidRDefault="0032576D" w:rsidP="0032576D">
      <w:pPr>
        <w:spacing w:before="120" w:after="120"/>
        <w:ind w:left="360"/>
        <w:rPr>
          <w:rFonts w:ascii="Arial Narrow" w:hAnsi="Arial Narrow" w:cs="Arial"/>
          <w:color w:val="FF0000"/>
        </w:rPr>
      </w:pPr>
    </w:p>
    <w:p w14:paraId="5871F120" w14:textId="77777777" w:rsidR="0032576D" w:rsidRPr="00844F6A" w:rsidRDefault="0032576D" w:rsidP="006A607B">
      <w:pPr>
        <w:ind w:left="360"/>
        <w:rPr>
          <w:b/>
          <w:bCs/>
        </w:rPr>
      </w:pPr>
      <w:r w:rsidRPr="00844F6A">
        <w:rPr>
          <w:b/>
          <w:bCs/>
        </w:rPr>
        <w:t>Branża elektryczna</w:t>
      </w:r>
    </w:p>
    <w:p w14:paraId="263C3BC2" w14:textId="793D1A9D" w:rsidR="0032576D" w:rsidRPr="00844F6A" w:rsidRDefault="0032576D" w:rsidP="00D65866">
      <w:pPr>
        <w:pStyle w:val="Akapitzlist"/>
        <w:numPr>
          <w:ilvl w:val="0"/>
          <w:numId w:val="19"/>
        </w:numPr>
        <w:spacing w:before="120" w:after="120"/>
        <w:ind w:left="284"/>
      </w:pPr>
      <w:r w:rsidRPr="00844F6A">
        <w:t>Należy zaprojektować doprowadzenie zasilenia do urządzeń wentylacyjnych;</w:t>
      </w:r>
    </w:p>
    <w:p w14:paraId="6FCD40DD" w14:textId="77777777" w:rsidR="0032576D" w:rsidRPr="00844F6A" w:rsidRDefault="0032576D" w:rsidP="00D65866">
      <w:pPr>
        <w:pStyle w:val="Akapitzlist"/>
        <w:numPr>
          <w:ilvl w:val="0"/>
          <w:numId w:val="19"/>
        </w:numPr>
        <w:spacing w:before="120" w:after="120"/>
        <w:ind w:left="284"/>
      </w:pPr>
      <w:r w:rsidRPr="00844F6A">
        <w:t>Urządzenia elektryczne powinny zostać wyposażone w wyłączniki elektryczne umożliwiające odcięcie zasilania elektrycznego od urządzenia w czasie prowadzenia prac serwisowych;</w:t>
      </w:r>
    </w:p>
    <w:p w14:paraId="29010A20" w14:textId="66E1EFD8" w:rsidR="00B80E3F" w:rsidRPr="00A03547" w:rsidRDefault="0032576D" w:rsidP="00B80E3F">
      <w:pPr>
        <w:pStyle w:val="Akapitzlist"/>
        <w:numPr>
          <w:ilvl w:val="0"/>
          <w:numId w:val="19"/>
        </w:numPr>
        <w:spacing w:before="120" w:after="120"/>
        <w:ind w:left="284"/>
      </w:pPr>
      <w:r w:rsidRPr="00844F6A">
        <w:t>Instalację należy objąć elektrycznymi połączeniami wyrównawczymi, o których mowa w § 183 ust. 1 pkt 7. Rozporządzenia Ministra Infrastruktury z dnia 12 kwietnia 2002 r. w sprawie warunków technicznych, jakim powinny odpowiadać budynki i ich usytuowanie (Dz. U. 2002 nr 75 poz. 690, ze zmianami).</w:t>
      </w:r>
      <w:bookmarkStart w:id="73" w:name="_Hlk83807834"/>
    </w:p>
    <w:p w14:paraId="3C88C4F0" w14:textId="010959C3" w:rsidR="005370B7" w:rsidRPr="00B80E3F" w:rsidRDefault="00B80E3F" w:rsidP="005370B7">
      <w:pPr>
        <w:pStyle w:val="Nagwek1"/>
      </w:pPr>
      <w:bookmarkStart w:id="74" w:name="_Toc115357087"/>
      <w:bookmarkStart w:id="75" w:name="_Toc115422937"/>
      <w:r w:rsidRPr="00B80E3F">
        <w:lastRenderedPageBreak/>
        <w:t>Instalacje grzewcze</w:t>
      </w:r>
      <w:bookmarkEnd w:id="74"/>
      <w:bookmarkEnd w:id="75"/>
    </w:p>
    <w:p w14:paraId="65F805D9" w14:textId="399D6452" w:rsidR="005370B7" w:rsidRPr="00B80E3F" w:rsidRDefault="00B80E3F" w:rsidP="005370B7">
      <w:pPr>
        <w:pStyle w:val="Nagwek2"/>
        <w:tabs>
          <w:tab w:val="num" w:pos="360"/>
        </w:tabs>
        <w:ind w:left="576"/>
      </w:pPr>
      <w:bookmarkStart w:id="76" w:name="_Toc115357088"/>
      <w:bookmarkStart w:id="77" w:name="_Toc115422938"/>
      <w:r w:rsidRPr="00B80E3F">
        <w:t>Instalacja ciepła technologicznego</w:t>
      </w:r>
      <w:bookmarkEnd w:id="76"/>
      <w:bookmarkEnd w:id="77"/>
    </w:p>
    <w:p w14:paraId="7B154963" w14:textId="63D20BAC" w:rsidR="00B80E3F" w:rsidRPr="00B80E3F" w:rsidRDefault="00B80E3F" w:rsidP="00B80E3F">
      <w:pPr>
        <w:pStyle w:val="Nagwek3"/>
      </w:pPr>
      <w:bookmarkStart w:id="78" w:name="_Toc115357089"/>
      <w:bookmarkStart w:id="79" w:name="_Toc115422939"/>
      <w:r w:rsidRPr="00B80E3F">
        <w:t>Opis projektowanej instalacji</w:t>
      </w:r>
      <w:bookmarkEnd w:id="78"/>
      <w:bookmarkEnd w:id="79"/>
    </w:p>
    <w:p w14:paraId="79D4B607" w14:textId="77777777" w:rsidR="00B80E3F" w:rsidRPr="00B80E3F" w:rsidRDefault="00B80E3F" w:rsidP="00B80E3F">
      <w:r w:rsidRPr="00B80E3F">
        <w:t xml:space="preserve">Źródłem ciepła technologicznego jest projektowany węzeł cieplny zlokalizowany w budynku A, na poziomie piwnicy, w wydzielonym pomieszczeniu. Węzeł cieplny według oddzielnego opracowania. Czynnik grzewczy jest dostarczany do nagrzewnic central wentylacyjnych zlokalizowanych na poziomie +3 w łączniku oraz na poziomie +5 budynku A. Czynnik z węzła jest poprowadzony do centralnych pionów instalacyjnych siecią przewodów poziomych ułożonych pod stropem piwnicy. Do budynku A oraz łącznika będą prowadzone dwie niezależne nitki przewodów, oddzielnie opomiarowane w węźle. </w:t>
      </w:r>
    </w:p>
    <w:p w14:paraId="70582D11" w14:textId="77777777" w:rsidR="00B80E3F" w:rsidRPr="00B80E3F" w:rsidRDefault="00B80E3F" w:rsidP="00B80E3F">
      <w:r w:rsidRPr="00B80E3F">
        <w:t>Projektowana instalacja ciepła technologicznego jest usługowa w stosunku do instalacji wentylacji mechanicznej. Doprowadza ciepło z węzła cieplnego do nagrzewnic wodnych poszczególnych zespołów wentylacyjnych.</w:t>
      </w:r>
    </w:p>
    <w:p w14:paraId="01C5CF34" w14:textId="77777777" w:rsidR="00B80E3F" w:rsidRPr="00B80E3F" w:rsidRDefault="00B80E3F" w:rsidP="00B80E3F">
      <w:r w:rsidRPr="00B80E3F">
        <w:t>Każda nagrzewnica w centrali posiada własny węzeł regulacji wydajności składający się z zaworu regulacyjnego trójdrogowego z siłownikiem, pompy „małego obiegu” (nagrzewnica–zawór). Regulację jakościową wydajności nagrzewnicy zapewni zawór regulacyjny sterowany temperaturą powietrza nawiewanego. Centrale wentylacyjne będą podłączane do węzła regulacyjnego, zlokalizowanego przy centrali z kompletnym układem automatycznej regulacji i sterowania.</w:t>
      </w:r>
    </w:p>
    <w:p w14:paraId="1CAAB245" w14:textId="1451BB4A" w:rsidR="00B80E3F" w:rsidRPr="00B80E3F" w:rsidRDefault="00B80E3F" w:rsidP="00B80E3F">
      <w:r w:rsidRPr="00B80E3F">
        <w:t>Przepływy kvs zaworów trójdrogowych, parametry pomp oraz nastawy poszczególnych zaworów równoważących podano na rysunku: 269-P</w:t>
      </w:r>
      <w:r w:rsidR="008760FD">
        <w:t>T</w:t>
      </w:r>
      <w:r w:rsidRPr="00B80E3F">
        <w:t>-IS-GR-SCH-X-03.</w:t>
      </w:r>
    </w:p>
    <w:p w14:paraId="5B85B345" w14:textId="77777777" w:rsidR="00B80E3F" w:rsidRPr="00B80E3F" w:rsidRDefault="00B80E3F" w:rsidP="00B80E3F">
      <w:r w:rsidRPr="00B80E3F">
        <w:t>Wszystkie nastawy należy traktować jako wstępne, a ostateczną regulację instalacji przeprowadzić na budowie.</w:t>
      </w:r>
    </w:p>
    <w:p w14:paraId="02E7C2A5" w14:textId="682FEFFC" w:rsidR="00B80E3F" w:rsidRDefault="00B80E3F" w:rsidP="00B80E3F">
      <w:pPr>
        <w:pStyle w:val="Nagwek3"/>
      </w:pPr>
      <w:bookmarkStart w:id="80" w:name="_Toc115357090"/>
      <w:bookmarkStart w:id="81" w:name="_Toc115422940"/>
      <w:r>
        <w:t>Kurtyny powietrzne</w:t>
      </w:r>
      <w:bookmarkEnd w:id="80"/>
      <w:bookmarkEnd w:id="81"/>
    </w:p>
    <w:p w14:paraId="0AC2EEF2" w14:textId="77777777" w:rsidR="00B80E3F" w:rsidRPr="00B80E3F" w:rsidRDefault="00B80E3F" w:rsidP="00B80E3F">
      <w:r w:rsidRPr="00B80E3F">
        <w:t>Zaprojektowano kurtyny powietrzne zimne, zlokalizowane nad drzwiami przy wejściach głównych do budynku. Kurtyna powietrzna w obiekcie ma za zadanie utrzymanie bariery ochronnej przy wejściu do obiektu. Pracująca kurtyna zabezpiecza przestrzenie użytkowe przed niekontrolowanym napływem powietrza zimnego lub ciepłego, a także przed kurzem czy owadami. Kurtyny powietrzne zostały dobrane do szerokości otworu drzwiowego i do jego wysokości. Kurtyny zostały opisane na rzucie.</w:t>
      </w:r>
    </w:p>
    <w:p w14:paraId="755E8297" w14:textId="4B2EA735" w:rsidR="00B80E3F" w:rsidRDefault="00B80E3F" w:rsidP="00B80E3F">
      <w:pPr>
        <w:pStyle w:val="Nagwek3"/>
      </w:pPr>
      <w:bookmarkStart w:id="82" w:name="_Toc115357091"/>
      <w:bookmarkStart w:id="83" w:name="_Toc115422941"/>
      <w:r>
        <w:t>Parametry czynnika grzewczego</w:t>
      </w:r>
      <w:bookmarkEnd w:id="82"/>
      <w:bookmarkEnd w:id="83"/>
    </w:p>
    <w:p w14:paraId="3D1E4A33" w14:textId="77777777" w:rsidR="00B80E3F" w:rsidRPr="00B80E3F" w:rsidRDefault="00B80E3F" w:rsidP="00B80E3F">
      <w:pPr>
        <w:spacing w:after="0"/>
      </w:pPr>
      <w:r w:rsidRPr="00B80E3F">
        <w:t>Qct=45 kW</w:t>
      </w:r>
    </w:p>
    <w:p w14:paraId="4E114EAF" w14:textId="77777777" w:rsidR="00B80E3F" w:rsidRPr="00B80E3F" w:rsidRDefault="00B80E3F" w:rsidP="00B80E3F">
      <w:pPr>
        <w:spacing w:after="0"/>
      </w:pPr>
      <w:r w:rsidRPr="00B80E3F">
        <w:t xml:space="preserve">Dp </w:t>
      </w:r>
      <w:proofErr w:type="gramStart"/>
      <w:r w:rsidRPr="00B80E3F">
        <w:t>dysp.=</w:t>
      </w:r>
      <w:proofErr w:type="gramEnd"/>
      <w:r w:rsidRPr="00B80E3F">
        <w:t>16,4 kPa</w:t>
      </w:r>
    </w:p>
    <w:p w14:paraId="09046658" w14:textId="77777777" w:rsidR="00B80E3F" w:rsidRPr="00B80E3F" w:rsidRDefault="00B80E3F" w:rsidP="00B80E3F">
      <w:pPr>
        <w:spacing w:after="0"/>
      </w:pPr>
      <w:r w:rsidRPr="00B80E3F">
        <w:t>V=165l</w:t>
      </w:r>
    </w:p>
    <w:p w14:paraId="55D5A9C9" w14:textId="4D29E968" w:rsidR="00B80E3F" w:rsidRDefault="00B80E3F" w:rsidP="00B80E3F">
      <w:pPr>
        <w:spacing w:after="0"/>
      </w:pPr>
      <w:r w:rsidRPr="00B80E3F">
        <w:t>tz/tp zima=70/50˚C</w:t>
      </w:r>
    </w:p>
    <w:p w14:paraId="5BEC179E" w14:textId="4E79542F" w:rsidR="00B80E3F" w:rsidRDefault="00B80E3F" w:rsidP="00B80E3F">
      <w:pPr>
        <w:spacing w:after="0"/>
      </w:pPr>
    </w:p>
    <w:p w14:paraId="664E8CDD" w14:textId="77777777" w:rsidR="00B80E3F" w:rsidRDefault="00B80E3F" w:rsidP="00B80E3F">
      <w:pPr>
        <w:spacing w:after="0"/>
      </w:pPr>
    </w:p>
    <w:p w14:paraId="74B92F28" w14:textId="0ECC2F9A" w:rsidR="00B80E3F" w:rsidRDefault="00B80E3F" w:rsidP="00B80E3F">
      <w:pPr>
        <w:pStyle w:val="Nagwek3"/>
      </w:pPr>
      <w:bookmarkStart w:id="84" w:name="_Toc115357092"/>
      <w:bookmarkStart w:id="85" w:name="_Toc115422942"/>
      <w:r>
        <w:t>Bilans mocy cieplnej</w:t>
      </w:r>
      <w:bookmarkEnd w:id="84"/>
      <w:bookmarkEnd w:id="85"/>
    </w:p>
    <w:tbl>
      <w:tblPr>
        <w:tblW w:w="4680" w:type="dxa"/>
        <w:jc w:val="center"/>
        <w:tblCellMar>
          <w:left w:w="70" w:type="dxa"/>
          <w:right w:w="70" w:type="dxa"/>
        </w:tblCellMar>
        <w:tblLook w:val="04A0" w:firstRow="1" w:lastRow="0" w:firstColumn="1" w:lastColumn="0" w:noHBand="0" w:noVBand="1"/>
      </w:tblPr>
      <w:tblGrid>
        <w:gridCol w:w="2970"/>
        <w:gridCol w:w="855"/>
        <w:gridCol w:w="855"/>
      </w:tblGrid>
      <w:tr w:rsidR="00B80E3F" w:rsidRPr="00B219D6" w14:paraId="40640648" w14:textId="77777777" w:rsidTr="00276C25">
        <w:trPr>
          <w:trHeight w:val="270"/>
          <w:jc w:val="center"/>
        </w:trPr>
        <w:tc>
          <w:tcPr>
            <w:tcW w:w="4680" w:type="dxa"/>
            <w:gridSpan w:val="3"/>
            <w:tcBorders>
              <w:top w:val="nil"/>
              <w:left w:val="nil"/>
              <w:bottom w:val="nil"/>
              <w:right w:val="nil"/>
            </w:tcBorders>
            <w:shd w:val="clear" w:color="auto" w:fill="auto"/>
            <w:noWrap/>
            <w:vAlign w:val="bottom"/>
            <w:hideMark/>
          </w:tcPr>
          <w:p w14:paraId="0B511374" w14:textId="77777777" w:rsidR="00B80E3F" w:rsidRPr="00B219D6" w:rsidRDefault="00B80E3F" w:rsidP="00276C25">
            <w:pPr>
              <w:spacing w:after="0" w:line="240" w:lineRule="auto"/>
              <w:jc w:val="left"/>
              <w:rPr>
                <w:rFonts w:ascii="Times New Roman" w:eastAsia="Times New Roman" w:hAnsi="Times New Roman" w:cs="Times New Roman"/>
                <w:sz w:val="24"/>
                <w:szCs w:val="24"/>
                <w:lang w:eastAsia="pl-PL"/>
              </w:rPr>
            </w:pPr>
          </w:p>
        </w:tc>
      </w:tr>
      <w:tr w:rsidR="00B80E3F" w:rsidRPr="00B219D6" w14:paraId="7665A44A" w14:textId="77777777" w:rsidTr="00276C25">
        <w:trPr>
          <w:trHeight w:val="270"/>
          <w:jc w:val="center"/>
        </w:trPr>
        <w:tc>
          <w:tcPr>
            <w:tcW w:w="2970" w:type="dxa"/>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14:paraId="5851DA63" w14:textId="77777777" w:rsidR="00B80E3F" w:rsidRPr="00B219D6" w:rsidRDefault="00B80E3F" w:rsidP="00276C25">
            <w:pPr>
              <w:spacing w:after="0" w:line="240" w:lineRule="auto"/>
              <w:jc w:val="center"/>
              <w:rPr>
                <w:rFonts w:ascii="Arial Narrow" w:eastAsia="Times New Roman" w:hAnsi="Arial Narrow" w:cs="Courier New"/>
                <w:b/>
                <w:bCs/>
                <w:color w:val="000000"/>
                <w:sz w:val="20"/>
                <w:szCs w:val="20"/>
                <w:lang w:eastAsia="pl-PL"/>
              </w:rPr>
            </w:pPr>
            <w:r w:rsidRPr="00B219D6">
              <w:rPr>
                <w:rFonts w:ascii="Arial Narrow" w:eastAsia="Times New Roman" w:hAnsi="Arial Narrow" w:cs="Courier New"/>
                <w:b/>
                <w:bCs/>
                <w:color w:val="000000"/>
                <w:sz w:val="20"/>
                <w:szCs w:val="20"/>
                <w:lang w:eastAsia="pl-PL"/>
              </w:rPr>
              <w:t>Symbol</w:t>
            </w:r>
          </w:p>
        </w:tc>
        <w:tc>
          <w:tcPr>
            <w:tcW w:w="855" w:type="dxa"/>
            <w:tcBorders>
              <w:top w:val="single" w:sz="4" w:space="0" w:color="000000"/>
              <w:left w:val="nil"/>
              <w:bottom w:val="single" w:sz="4" w:space="0" w:color="000000"/>
              <w:right w:val="single" w:sz="4" w:space="0" w:color="000000"/>
            </w:tcBorders>
            <w:shd w:val="clear" w:color="FFFFFF" w:fill="C0C0C0"/>
            <w:noWrap/>
            <w:vAlign w:val="center"/>
            <w:hideMark/>
          </w:tcPr>
          <w:p w14:paraId="5733E6D3" w14:textId="77777777" w:rsidR="00B80E3F" w:rsidRPr="00B219D6" w:rsidRDefault="00B80E3F" w:rsidP="00276C25">
            <w:pPr>
              <w:spacing w:after="0" w:line="240" w:lineRule="auto"/>
              <w:jc w:val="center"/>
              <w:rPr>
                <w:rFonts w:ascii="Arial Narrow" w:eastAsia="Times New Roman" w:hAnsi="Arial Narrow" w:cs="Courier New"/>
                <w:b/>
                <w:bCs/>
                <w:color w:val="000000"/>
                <w:sz w:val="20"/>
                <w:szCs w:val="20"/>
                <w:lang w:eastAsia="pl-PL"/>
              </w:rPr>
            </w:pPr>
            <w:r w:rsidRPr="00B219D6">
              <w:rPr>
                <w:rFonts w:ascii="Arial Narrow" w:eastAsia="Times New Roman" w:hAnsi="Arial Narrow" w:cs="Courier New"/>
                <w:b/>
                <w:bCs/>
                <w:color w:val="000000"/>
                <w:sz w:val="20"/>
                <w:szCs w:val="20"/>
                <w:lang w:eastAsia="pl-PL"/>
              </w:rPr>
              <w:t>Qct</w:t>
            </w:r>
          </w:p>
        </w:tc>
        <w:tc>
          <w:tcPr>
            <w:tcW w:w="855" w:type="dxa"/>
            <w:tcBorders>
              <w:top w:val="single" w:sz="4" w:space="0" w:color="000000"/>
              <w:left w:val="nil"/>
              <w:bottom w:val="single" w:sz="4" w:space="0" w:color="000000"/>
              <w:right w:val="single" w:sz="4" w:space="0" w:color="000000"/>
            </w:tcBorders>
            <w:shd w:val="clear" w:color="FFFFFF" w:fill="C0C0C0"/>
            <w:noWrap/>
            <w:vAlign w:val="center"/>
            <w:hideMark/>
          </w:tcPr>
          <w:p w14:paraId="7D2B04D7" w14:textId="77777777" w:rsidR="00B80E3F" w:rsidRPr="00B219D6" w:rsidRDefault="00B80E3F" w:rsidP="00276C25">
            <w:pPr>
              <w:spacing w:after="0" w:line="240" w:lineRule="auto"/>
              <w:jc w:val="center"/>
              <w:rPr>
                <w:rFonts w:ascii="Arial Narrow" w:eastAsia="Times New Roman" w:hAnsi="Arial Narrow" w:cs="Courier New"/>
                <w:b/>
                <w:bCs/>
                <w:color w:val="000000"/>
                <w:sz w:val="20"/>
                <w:szCs w:val="20"/>
                <w:lang w:eastAsia="pl-PL"/>
              </w:rPr>
            </w:pPr>
            <w:r w:rsidRPr="00B219D6">
              <w:rPr>
                <w:rFonts w:ascii="Arial Narrow" w:eastAsia="Times New Roman" w:hAnsi="Arial Narrow" w:cs="Courier New"/>
                <w:b/>
                <w:bCs/>
                <w:color w:val="000000"/>
                <w:sz w:val="20"/>
                <w:szCs w:val="20"/>
                <w:lang w:eastAsia="pl-PL"/>
              </w:rPr>
              <w:t>Δp</w:t>
            </w:r>
          </w:p>
        </w:tc>
      </w:tr>
      <w:tr w:rsidR="00B80E3F" w:rsidRPr="00B219D6" w14:paraId="74162999" w14:textId="77777777" w:rsidTr="00276C25">
        <w:trPr>
          <w:trHeight w:val="270"/>
          <w:jc w:val="center"/>
        </w:trPr>
        <w:tc>
          <w:tcPr>
            <w:tcW w:w="2970" w:type="dxa"/>
            <w:tcBorders>
              <w:top w:val="nil"/>
              <w:left w:val="single" w:sz="4" w:space="0" w:color="000000"/>
              <w:bottom w:val="single" w:sz="4" w:space="0" w:color="auto"/>
              <w:right w:val="single" w:sz="4" w:space="0" w:color="000000"/>
            </w:tcBorders>
            <w:shd w:val="clear" w:color="FFFFFF" w:fill="C0C0C0"/>
            <w:noWrap/>
            <w:vAlign w:val="center"/>
            <w:hideMark/>
          </w:tcPr>
          <w:p w14:paraId="345C9236" w14:textId="77777777" w:rsidR="00B80E3F" w:rsidRPr="00B219D6" w:rsidRDefault="00B80E3F" w:rsidP="00276C25">
            <w:pPr>
              <w:spacing w:after="0" w:line="240" w:lineRule="auto"/>
              <w:jc w:val="center"/>
              <w:rPr>
                <w:rFonts w:ascii="Arial Narrow" w:eastAsia="Times New Roman" w:hAnsi="Arial Narrow" w:cs="Courier New"/>
                <w:b/>
                <w:bCs/>
                <w:color w:val="000000"/>
                <w:sz w:val="20"/>
                <w:szCs w:val="20"/>
                <w:lang w:eastAsia="pl-PL"/>
              </w:rPr>
            </w:pPr>
            <w:r w:rsidRPr="00B219D6">
              <w:rPr>
                <w:rFonts w:ascii="Arial Narrow" w:eastAsia="Times New Roman" w:hAnsi="Arial Narrow" w:cs="Courier New"/>
                <w:b/>
                <w:bCs/>
                <w:color w:val="000000"/>
                <w:sz w:val="20"/>
                <w:szCs w:val="20"/>
                <w:lang w:eastAsia="pl-PL"/>
              </w:rPr>
              <w:t> </w:t>
            </w:r>
          </w:p>
        </w:tc>
        <w:tc>
          <w:tcPr>
            <w:tcW w:w="855" w:type="dxa"/>
            <w:tcBorders>
              <w:top w:val="nil"/>
              <w:left w:val="nil"/>
              <w:bottom w:val="single" w:sz="4" w:space="0" w:color="auto"/>
              <w:right w:val="single" w:sz="4" w:space="0" w:color="000000"/>
            </w:tcBorders>
            <w:shd w:val="clear" w:color="FFFFFF" w:fill="C0C0C0"/>
            <w:noWrap/>
            <w:vAlign w:val="center"/>
            <w:hideMark/>
          </w:tcPr>
          <w:p w14:paraId="5E61E7AC" w14:textId="77777777" w:rsidR="00B80E3F" w:rsidRPr="00B219D6" w:rsidRDefault="00B80E3F" w:rsidP="00276C25">
            <w:pPr>
              <w:spacing w:after="0" w:line="240" w:lineRule="auto"/>
              <w:jc w:val="center"/>
              <w:rPr>
                <w:rFonts w:ascii="Arial Narrow" w:eastAsia="Times New Roman" w:hAnsi="Arial Narrow" w:cs="Courier New"/>
                <w:b/>
                <w:bCs/>
                <w:color w:val="000000"/>
                <w:sz w:val="20"/>
                <w:szCs w:val="20"/>
                <w:lang w:eastAsia="pl-PL"/>
              </w:rPr>
            </w:pPr>
            <w:r w:rsidRPr="00B219D6">
              <w:rPr>
                <w:rFonts w:ascii="Arial Narrow" w:eastAsia="Times New Roman" w:hAnsi="Arial Narrow" w:cs="Courier New"/>
                <w:b/>
                <w:bCs/>
                <w:color w:val="000000"/>
                <w:sz w:val="20"/>
                <w:szCs w:val="20"/>
                <w:lang w:eastAsia="pl-PL"/>
              </w:rPr>
              <w:t>W</w:t>
            </w:r>
          </w:p>
        </w:tc>
        <w:tc>
          <w:tcPr>
            <w:tcW w:w="855" w:type="dxa"/>
            <w:tcBorders>
              <w:top w:val="nil"/>
              <w:left w:val="nil"/>
              <w:bottom w:val="single" w:sz="4" w:space="0" w:color="auto"/>
              <w:right w:val="single" w:sz="4" w:space="0" w:color="000000"/>
            </w:tcBorders>
            <w:shd w:val="clear" w:color="FFFFFF" w:fill="C0C0C0"/>
            <w:noWrap/>
            <w:vAlign w:val="center"/>
            <w:hideMark/>
          </w:tcPr>
          <w:p w14:paraId="6D01AB51" w14:textId="77777777" w:rsidR="00B80E3F" w:rsidRPr="00B219D6" w:rsidRDefault="00B80E3F" w:rsidP="00276C25">
            <w:pPr>
              <w:spacing w:after="0" w:line="240" w:lineRule="auto"/>
              <w:jc w:val="center"/>
              <w:rPr>
                <w:rFonts w:ascii="Arial Narrow" w:eastAsia="Times New Roman" w:hAnsi="Arial Narrow" w:cs="Courier New"/>
                <w:b/>
                <w:bCs/>
                <w:color w:val="000000"/>
                <w:sz w:val="20"/>
                <w:szCs w:val="20"/>
                <w:lang w:eastAsia="pl-PL"/>
              </w:rPr>
            </w:pPr>
            <w:r w:rsidRPr="00B219D6">
              <w:rPr>
                <w:rFonts w:ascii="Arial Narrow" w:eastAsia="Times New Roman" w:hAnsi="Arial Narrow" w:cs="Courier New"/>
                <w:b/>
                <w:bCs/>
                <w:color w:val="000000"/>
                <w:sz w:val="20"/>
                <w:szCs w:val="20"/>
                <w:lang w:eastAsia="pl-PL"/>
              </w:rPr>
              <w:t>Pa</w:t>
            </w:r>
          </w:p>
        </w:tc>
      </w:tr>
      <w:tr w:rsidR="00B80E3F" w:rsidRPr="00B219D6" w14:paraId="63A937FC" w14:textId="77777777" w:rsidTr="00276C25">
        <w:trPr>
          <w:trHeight w:val="270"/>
          <w:jc w:val="center"/>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6D76F" w14:textId="77777777" w:rsidR="00B80E3F" w:rsidRPr="00B219D6" w:rsidRDefault="00B80E3F" w:rsidP="00276C25">
            <w:pPr>
              <w:spacing w:after="0" w:line="240" w:lineRule="auto"/>
              <w:jc w:val="left"/>
              <w:rPr>
                <w:rFonts w:ascii="Arial Narrow" w:eastAsia="Times New Roman" w:hAnsi="Arial Narrow" w:cs="Courier New"/>
                <w:color w:val="000000"/>
                <w:sz w:val="20"/>
                <w:szCs w:val="20"/>
                <w:lang w:eastAsia="pl-PL"/>
              </w:rPr>
            </w:pPr>
            <w:r w:rsidRPr="00B219D6">
              <w:rPr>
                <w:rFonts w:ascii="Arial Narrow" w:eastAsia="Times New Roman" w:hAnsi="Arial Narrow" w:cs="Courier New"/>
                <w:color w:val="000000"/>
                <w:sz w:val="20"/>
                <w:szCs w:val="20"/>
                <w:lang w:eastAsia="pl-PL"/>
              </w:rPr>
              <w:lastRenderedPageBreak/>
              <w:t>NW1</w:t>
            </w:r>
            <w:r>
              <w:rPr>
                <w:rFonts w:ascii="Arial Narrow" w:eastAsia="Times New Roman" w:hAnsi="Arial Narrow" w:cs="Courier New"/>
                <w:color w:val="000000"/>
                <w:sz w:val="20"/>
                <w:szCs w:val="20"/>
                <w:lang w:eastAsia="pl-PL"/>
              </w:rPr>
              <w:t>A</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372BF" w14:textId="055B40F8" w:rsidR="00B80E3F" w:rsidRPr="00B219D6" w:rsidRDefault="00A056F2" w:rsidP="00276C25">
            <w:pPr>
              <w:spacing w:after="0" w:line="240" w:lineRule="auto"/>
              <w:jc w:val="right"/>
              <w:rPr>
                <w:rFonts w:ascii="Arial Narrow" w:eastAsia="Times New Roman" w:hAnsi="Arial Narrow" w:cs="Courier New"/>
                <w:color w:val="000000"/>
                <w:sz w:val="20"/>
                <w:szCs w:val="20"/>
                <w:lang w:eastAsia="pl-PL"/>
              </w:rPr>
            </w:pPr>
            <w:r>
              <w:rPr>
                <w:rFonts w:ascii="Arial Narrow" w:eastAsia="Times New Roman" w:hAnsi="Arial Narrow" w:cs="Courier New"/>
                <w:color w:val="000000"/>
                <w:sz w:val="20"/>
                <w:szCs w:val="20"/>
                <w:lang w:eastAsia="pl-PL"/>
              </w:rPr>
              <w:t>5420</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5F6C9" w14:textId="53C50CBE" w:rsidR="00B80E3F" w:rsidRPr="00B219D6" w:rsidRDefault="00A056F2" w:rsidP="00276C25">
            <w:pPr>
              <w:spacing w:after="0" w:line="240" w:lineRule="auto"/>
              <w:jc w:val="right"/>
              <w:rPr>
                <w:rFonts w:ascii="Arial Narrow" w:eastAsia="Times New Roman" w:hAnsi="Arial Narrow" w:cs="Courier New"/>
                <w:color w:val="000000"/>
                <w:sz w:val="20"/>
                <w:szCs w:val="20"/>
                <w:lang w:eastAsia="pl-PL"/>
              </w:rPr>
            </w:pPr>
            <w:r>
              <w:rPr>
                <w:rFonts w:ascii="Arial Narrow" w:eastAsia="Times New Roman" w:hAnsi="Arial Narrow" w:cs="Courier New"/>
                <w:color w:val="000000"/>
                <w:sz w:val="20"/>
                <w:szCs w:val="20"/>
                <w:lang w:eastAsia="pl-PL"/>
              </w:rPr>
              <w:t>2450</w:t>
            </w:r>
          </w:p>
        </w:tc>
      </w:tr>
      <w:tr w:rsidR="00B80E3F" w:rsidRPr="00B219D6" w14:paraId="5E2F0026" w14:textId="77777777" w:rsidTr="00276C25">
        <w:trPr>
          <w:trHeight w:val="270"/>
          <w:jc w:val="center"/>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5BCE0" w14:textId="77777777" w:rsidR="00B80E3F" w:rsidRPr="00B219D6" w:rsidRDefault="00B80E3F" w:rsidP="00276C25">
            <w:pPr>
              <w:spacing w:after="0" w:line="240" w:lineRule="auto"/>
              <w:jc w:val="left"/>
              <w:rPr>
                <w:rFonts w:ascii="Arial Narrow" w:eastAsia="Times New Roman" w:hAnsi="Arial Narrow" w:cs="Courier New"/>
                <w:color w:val="000000"/>
                <w:sz w:val="20"/>
                <w:szCs w:val="20"/>
                <w:lang w:eastAsia="pl-PL"/>
              </w:rPr>
            </w:pPr>
            <w:r w:rsidRPr="00B219D6">
              <w:rPr>
                <w:rFonts w:ascii="Arial Narrow" w:eastAsia="Times New Roman" w:hAnsi="Arial Narrow" w:cs="Courier New"/>
                <w:color w:val="000000"/>
                <w:sz w:val="20"/>
                <w:szCs w:val="20"/>
                <w:lang w:eastAsia="pl-PL"/>
              </w:rPr>
              <w:t>NW</w:t>
            </w:r>
            <w:r>
              <w:rPr>
                <w:rFonts w:ascii="Arial Narrow" w:eastAsia="Times New Roman" w:hAnsi="Arial Narrow" w:cs="Courier New"/>
                <w:color w:val="000000"/>
                <w:sz w:val="20"/>
                <w:szCs w:val="20"/>
                <w:lang w:eastAsia="pl-PL"/>
              </w:rPr>
              <w:t>1</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BC0A8" w14:textId="27B28E62" w:rsidR="00B80E3F" w:rsidRPr="00B219D6" w:rsidRDefault="00A056F2" w:rsidP="00276C25">
            <w:pPr>
              <w:spacing w:after="0" w:line="240" w:lineRule="auto"/>
              <w:jc w:val="right"/>
              <w:rPr>
                <w:rFonts w:ascii="Arial Narrow" w:eastAsia="Times New Roman" w:hAnsi="Arial Narrow" w:cs="Courier New"/>
                <w:color w:val="000000"/>
                <w:sz w:val="20"/>
                <w:szCs w:val="20"/>
                <w:lang w:eastAsia="pl-PL"/>
              </w:rPr>
            </w:pPr>
            <w:r>
              <w:rPr>
                <w:rFonts w:ascii="Arial Narrow" w:eastAsia="Times New Roman" w:hAnsi="Arial Narrow" w:cs="Courier New"/>
                <w:color w:val="000000"/>
                <w:sz w:val="20"/>
                <w:szCs w:val="20"/>
                <w:lang w:eastAsia="pl-PL"/>
              </w:rPr>
              <w:t>27600</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ABA6F" w14:textId="5FC3DD8D" w:rsidR="00B80E3F" w:rsidRPr="00B219D6" w:rsidRDefault="00A056F2" w:rsidP="00276C25">
            <w:pPr>
              <w:spacing w:after="0" w:line="240" w:lineRule="auto"/>
              <w:jc w:val="right"/>
              <w:rPr>
                <w:rFonts w:ascii="Arial Narrow" w:eastAsia="Times New Roman" w:hAnsi="Arial Narrow" w:cs="Courier New"/>
                <w:color w:val="000000"/>
                <w:sz w:val="20"/>
                <w:szCs w:val="20"/>
                <w:lang w:eastAsia="pl-PL"/>
              </w:rPr>
            </w:pPr>
            <w:r>
              <w:rPr>
                <w:rFonts w:ascii="Arial Narrow" w:eastAsia="Times New Roman" w:hAnsi="Arial Narrow" w:cs="Courier New"/>
                <w:color w:val="000000"/>
                <w:sz w:val="20"/>
                <w:szCs w:val="20"/>
                <w:lang w:eastAsia="pl-PL"/>
              </w:rPr>
              <w:t>24350</w:t>
            </w:r>
          </w:p>
        </w:tc>
      </w:tr>
      <w:tr w:rsidR="00B80E3F" w:rsidRPr="00B219D6" w14:paraId="663472FC" w14:textId="77777777" w:rsidTr="00276C25">
        <w:trPr>
          <w:trHeight w:val="270"/>
          <w:jc w:val="center"/>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5AB1D" w14:textId="77777777" w:rsidR="00B80E3F" w:rsidRPr="00B219D6" w:rsidRDefault="00B80E3F" w:rsidP="00276C25">
            <w:pPr>
              <w:spacing w:after="0" w:line="240" w:lineRule="auto"/>
              <w:jc w:val="left"/>
              <w:rPr>
                <w:rFonts w:ascii="Arial Narrow" w:eastAsia="Times New Roman" w:hAnsi="Arial Narrow" w:cs="Courier New"/>
                <w:color w:val="000000"/>
                <w:sz w:val="20"/>
                <w:szCs w:val="20"/>
                <w:lang w:eastAsia="pl-PL"/>
              </w:rPr>
            </w:pPr>
            <w:r w:rsidRPr="00B219D6">
              <w:rPr>
                <w:rFonts w:ascii="Arial Narrow" w:eastAsia="Times New Roman" w:hAnsi="Arial Narrow" w:cs="Courier New"/>
                <w:color w:val="000000"/>
                <w:sz w:val="20"/>
                <w:szCs w:val="20"/>
                <w:lang w:eastAsia="pl-PL"/>
              </w:rPr>
              <w:t>N</w:t>
            </w:r>
            <w:r>
              <w:rPr>
                <w:rFonts w:ascii="Arial Narrow" w:eastAsia="Times New Roman" w:hAnsi="Arial Narrow" w:cs="Courier New"/>
                <w:color w:val="000000"/>
                <w:sz w:val="20"/>
                <w:szCs w:val="20"/>
                <w:lang w:eastAsia="pl-PL"/>
              </w:rPr>
              <w:t>W2</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2544C" w14:textId="0FBE37C8" w:rsidR="00B80E3F" w:rsidRPr="00B219D6" w:rsidRDefault="00A056F2" w:rsidP="00276C25">
            <w:pPr>
              <w:spacing w:after="0" w:line="240" w:lineRule="auto"/>
              <w:jc w:val="right"/>
              <w:rPr>
                <w:rFonts w:ascii="Arial Narrow" w:eastAsia="Times New Roman" w:hAnsi="Arial Narrow" w:cs="Courier New"/>
                <w:color w:val="000000"/>
                <w:sz w:val="20"/>
                <w:szCs w:val="20"/>
                <w:lang w:eastAsia="pl-PL"/>
              </w:rPr>
            </w:pPr>
            <w:r>
              <w:rPr>
                <w:rFonts w:ascii="Arial Narrow" w:eastAsia="Times New Roman" w:hAnsi="Arial Narrow" w:cs="Courier New"/>
                <w:color w:val="000000"/>
                <w:sz w:val="20"/>
                <w:szCs w:val="20"/>
                <w:lang w:eastAsia="pl-PL"/>
              </w:rPr>
              <w:t>7530</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8BC81" w14:textId="33D77CE8" w:rsidR="00B80E3F" w:rsidRPr="00B219D6" w:rsidRDefault="00A056F2" w:rsidP="00276C25">
            <w:pPr>
              <w:spacing w:after="0" w:line="240" w:lineRule="auto"/>
              <w:jc w:val="right"/>
              <w:rPr>
                <w:rFonts w:ascii="Arial Narrow" w:eastAsia="Times New Roman" w:hAnsi="Arial Narrow" w:cs="Courier New"/>
                <w:color w:val="000000"/>
                <w:sz w:val="20"/>
                <w:szCs w:val="20"/>
                <w:lang w:eastAsia="pl-PL"/>
              </w:rPr>
            </w:pPr>
            <w:r>
              <w:rPr>
                <w:rFonts w:ascii="Arial Narrow" w:eastAsia="Times New Roman" w:hAnsi="Arial Narrow" w:cs="Courier New"/>
                <w:color w:val="000000"/>
                <w:sz w:val="20"/>
                <w:szCs w:val="20"/>
                <w:lang w:eastAsia="pl-PL"/>
              </w:rPr>
              <w:t>5860</w:t>
            </w:r>
          </w:p>
        </w:tc>
      </w:tr>
      <w:tr w:rsidR="00B80E3F" w:rsidRPr="00B219D6" w14:paraId="145440A6" w14:textId="77777777" w:rsidTr="00276C25">
        <w:trPr>
          <w:trHeight w:val="270"/>
          <w:jc w:val="center"/>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C0A63" w14:textId="77777777" w:rsidR="00B80E3F" w:rsidRPr="00B219D6" w:rsidRDefault="00B80E3F" w:rsidP="00276C25">
            <w:pPr>
              <w:spacing w:after="0" w:line="240" w:lineRule="auto"/>
              <w:jc w:val="left"/>
              <w:rPr>
                <w:rFonts w:ascii="Arial Narrow" w:eastAsia="Times New Roman" w:hAnsi="Arial Narrow" w:cs="Courier New"/>
                <w:color w:val="000000"/>
                <w:sz w:val="20"/>
                <w:szCs w:val="20"/>
                <w:lang w:eastAsia="pl-PL"/>
              </w:rPr>
            </w:pPr>
            <w:r w:rsidRPr="00B219D6">
              <w:rPr>
                <w:rFonts w:ascii="Arial Narrow" w:eastAsia="Times New Roman" w:hAnsi="Arial Narrow" w:cs="Courier New"/>
                <w:color w:val="000000"/>
                <w:sz w:val="20"/>
                <w:szCs w:val="20"/>
                <w:lang w:eastAsia="pl-PL"/>
              </w:rPr>
              <w:t>N</w:t>
            </w:r>
            <w:r>
              <w:rPr>
                <w:rFonts w:ascii="Arial Narrow" w:eastAsia="Times New Roman" w:hAnsi="Arial Narrow" w:cs="Courier New"/>
                <w:color w:val="000000"/>
                <w:sz w:val="20"/>
                <w:szCs w:val="20"/>
                <w:lang w:eastAsia="pl-PL"/>
              </w:rPr>
              <w:t>W3</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72D78" w14:textId="578058AA" w:rsidR="00B80E3F" w:rsidRPr="00B219D6" w:rsidRDefault="00A056F2" w:rsidP="00276C25">
            <w:pPr>
              <w:spacing w:after="0" w:line="240" w:lineRule="auto"/>
              <w:jc w:val="right"/>
              <w:rPr>
                <w:rFonts w:ascii="Arial Narrow" w:eastAsia="Times New Roman" w:hAnsi="Arial Narrow" w:cs="Courier New"/>
                <w:color w:val="000000"/>
                <w:sz w:val="20"/>
                <w:szCs w:val="20"/>
                <w:lang w:eastAsia="pl-PL"/>
              </w:rPr>
            </w:pPr>
            <w:r>
              <w:rPr>
                <w:rFonts w:ascii="Arial Narrow" w:eastAsia="Times New Roman" w:hAnsi="Arial Narrow" w:cs="Courier New"/>
                <w:color w:val="000000"/>
                <w:sz w:val="20"/>
                <w:szCs w:val="20"/>
                <w:lang w:eastAsia="pl-PL"/>
              </w:rPr>
              <w:t>4060</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7FC3C" w14:textId="7E514549" w:rsidR="00B80E3F" w:rsidRPr="00B219D6" w:rsidRDefault="00A056F2" w:rsidP="00276C25">
            <w:pPr>
              <w:spacing w:after="0" w:line="240" w:lineRule="auto"/>
              <w:jc w:val="right"/>
              <w:rPr>
                <w:rFonts w:ascii="Arial Narrow" w:eastAsia="Times New Roman" w:hAnsi="Arial Narrow" w:cs="Courier New"/>
                <w:color w:val="000000"/>
                <w:sz w:val="20"/>
                <w:szCs w:val="20"/>
                <w:lang w:eastAsia="pl-PL"/>
              </w:rPr>
            </w:pPr>
            <w:r>
              <w:rPr>
                <w:rFonts w:ascii="Arial Narrow" w:eastAsia="Times New Roman" w:hAnsi="Arial Narrow" w:cs="Courier New"/>
                <w:color w:val="000000"/>
                <w:sz w:val="20"/>
                <w:szCs w:val="20"/>
                <w:lang w:eastAsia="pl-PL"/>
              </w:rPr>
              <w:t>1440</w:t>
            </w:r>
          </w:p>
        </w:tc>
      </w:tr>
    </w:tbl>
    <w:p w14:paraId="7CB42332" w14:textId="77777777" w:rsidR="00AA058C" w:rsidRDefault="00AA058C" w:rsidP="00AA058C">
      <w:pPr>
        <w:pStyle w:val="Nagwek3"/>
        <w:numPr>
          <w:ilvl w:val="0"/>
          <w:numId w:val="0"/>
        </w:numPr>
      </w:pPr>
    </w:p>
    <w:p w14:paraId="21A610FF" w14:textId="205BCC2A" w:rsidR="00AA058C" w:rsidRDefault="00AA058C" w:rsidP="00AA058C">
      <w:pPr>
        <w:pStyle w:val="Nagwek3"/>
      </w:pPr>
      <w:bookmarkStart w:id="86" w:name="_Toc115357093"/>
      <w:bookmarkStart w:id="87" w:name="_Toc115422943"/>
      <w:r>
        <w:t>Przewody</w:t>
      </w:r>
      <w:bookmarkEnd w:id="86"/>
      <w:bookmarkEnd w:id="87"/>
    </w:p>
    <w:p w14:paraId="29FE6BC6" w14:textId="77777777" w:rsidR="00AA058C" w:rsidRPr="00AA058C" w:rsidRDefault="00AA058C" w:rsidP="00AA058C">
      <w:r w:rsidRPr="00AA058C">
        <w:t xml:space="preserve">Przewody instalacji ciepła technologicznego wykonać z </w:t>
      </w:r>
      <w:bookmarkStart w:id="88" w:name="_Hlk87624682"/>
      <w:r w:rsidRPr="00AA058C">
        <w:t>rur stalowych przewodowych ze szwem wg PN-74/H-74244 łączonych przez spawanie</w:t>
      </w:r>
      <w:bookmarkEnd w:id="88"/>
      <w:r w:rsidRPr="00AA058C">
        <w:t xml:space="preserve">. Spawy wykonać tak, aby nie zmniejszyć przekroju przepływu. Przewody należy zabezpieczyć antykorozyjnie zgodnie z obowiązującymi normami. </w:t>
      </w:r>
    </w:p>
    <w:p w14:paraId="2079460D" w14:textId="77777777" w:rsidR="00AA058C" w:rsidRPr="00AA058C" w:rsidRDefault="00AA058C" w:rsidP="00AA058C">
      <w:r w:rsidRPr="00AA058C">
        <w:t>Przewody poziome prowadzić zgodnie z rzędnymi naniesionymi na dokumentację rysunkową. Przewody należy układać ze spadkiem w kierunku źródła lub zaworu z możliwością spustu. Kompensacja wydłużeń cieplnych przez naturalne załamania trasy przewodów. Instalacje prowadzoną po dachu posadowić należy na systemowych konstrukcjach wsporczych.</w:t>
      </w:r>
    </w:p>
    <w:p w14:paraId="67812042" w14:textId="77777777" w:rsidR="00AA058C" w:rsidRPr="00AA058C" w:rsidRDefault="00AA058C" w:rsidP="00AA058C">
      <w:r w:rsidRPr="00AA058C">
        <w:t>Wszystkie przejścia przewodów przez przegrody budowlane należy wykonać w tulejach ochronnych, umożliwiających wzdłużne przemieszczanie się przewodów w ścianach i stropach. W tulei nie może znajdować się żadne połączenie przewodu.</w:t>
      </w:r>
    </w:p>
    <w:p w14:paraId="5FBF8560" w14:textId="77777777" w:rsidR="00AA058C" w:rsidRPr="00AA058C" w:rsidRDefault="00AA058C" w:rsidP="00AA058C">
      <w:r w:rsidRPr="00AA058C">
        <w:t>Przy przejściach przewodów przez stropy i ściany oddzielenia pożarowego przestrzeń między rurą osłonową a przewodem wypełnić masą ognioodporną w celu nieprzedostawania się ognia. Przejścia przewodów przez ściany i stropy oddzielenia pożarowego należy wykonać w klasie odporności ogniowej równej klasie odporności ogniowej przegrody.</w:t>
      </w:r>
    </w:p>
    <w:p w14:paraId="516CA850" w14:textId="77777777" w:rsidR="00AA058C" w:rsidRPr="00AA058C" w:rsidRDefault="00AA058C" w:rsidP="00AA058C">
      <w:r w:rsidRPr="00AA058C">
        <w:t xml:space="preserve">Punkty stałe należy wykonać zgodnie z wytycznymi branżowymi, dla danego typu rur. </w:t>
      </w:r>
    </w:p>
    <w:p w14:paraId="5081E93E" w14:textId="77777777" w:rsidR="00AA058C" w:rsidRPr="00AA058C" w:rsidRDefault="00AA058C" w:rsidP="00AA058C">
      <w:r w:rsidRPr="00AA058C">
        <w:t xml:space="preserve">Między punktami stałymi rurociągi muszą być mocowane do ściany, stropu konstrukcyjnego lub innej przegrody budowlanej na podporach przesuwnych. </w:t>
      </w:r>
    </w:p>
    <w:p w14:paraId="22DDC3BF" w14:textId="77777777" w:rsidR="00AA058C" w:rsidRPr="00AA058C" w:rsidRDefault="00AA058C" w:rsidP="00AA058C">
      <w:r w:rsidRPr="00AA058C">
        <w:t>Rozstaw podpór dla przewodów stalowych, nie powinien być mniejszy niż długości podane w tabeli poniżej:</w:t>
      </w:r>
    </w:p>
    <w:p w14:paraId="30AB3028" w14:textId="77777777" w:rsidR="00AA058C" w:rsidRPr="00AA058C" w:rsidRDefault="00AA058C" w:rsidP="00AA058C"/>
    <w:bookmarkStart w:id="89" w:name="_Hlk87624830"/>
    <w:p w14:paraId="32634A18" w14:textId="77777777" w:rsidR="00AA058C" w:rsidRPr="00AA058C" w:rsidRDefault="00AA058C" w:rsidP="00AA058C">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Pr="00AA058C">
        <w:fldChar w:fldCharType="begin"/>
      </w:r>
      <w:r w:rsidRPr="00AA058C">
        <w:instrText xml:space="preserve"> INCLUDEPICTURE  "http://www.instsani.pl/images/montco8.gif" \* MERGEFORMATINET </w:instrText>
      </w:r>
      <w:r w:rsidRPr="00AA058C">
        <w:fldChar w:fldCharType="separate"/>
      </w:r>
      <w:r w:rsidR="00721D66">
        <w:fldChar w:fldCharType="begin"/>
      </w:r>
      <w:r w:rsidR="00721D66">
        <w:instrText xml:space="preserve"> INCLUDEPICTURE  "http://www.instsani.pl/images/montco8.gif" \* MERGEFORMATINET </w:instrText>
      </w:r>
      <w:r w:rsidR="00721D66">
        <w:fldChar w:fldCharType="separate"/>
      </w:r>
      <w:r w:rsidR="00A056F2">
        <w:fldChar w:fldCharType="begin"/>
      </w:r>
      <w:r w:rsidR="00A056F2">
        <w:instrText xml:space="preserve"> INCLUDEPICTURE  "http://www.instsani.pl/images/montco8.gif" \* MERGEFORMATINET </w:instrText>
      </w:r>
      <w:r w:rsidR="00A056F2">
        <w:fldChar w:fldCharType="separate"/>
      </w:r>
      <w:r w:rsidR="00D04351">
        <w:fldChar w:fldCharType="begin"/>
      </w:r>
      <w:r w:rsidR="00D04351">
        <w:instrText xml:space="preserve"> INCLUDEPICTURE  "http://www.instsani.pl/images/montco8.gif" \* MERGEFORMATINET </w:instrText>
      </w:r>
      <w:r w:rsidR="00D04351">
        <w:fldChar w:fldCharType="separate"/>
      </w:r>
      <w:r w:rsidR="00426F0C">
        <w:fldChar w:fldCharType="begin"/>
      </w:r>
      <w:r w:rsidR="00426F0C">
        <w:instrText xml:space="preserve"> INCLUDEPICTURE  "http://www.instsani.pl/images/montco8.gif" \* MERGEFORMATINET </w:instrText>
      </w:r>
      <w:r w:rsidR="00426F0C">
        <w:fldChar w:fldCharType="separate"/>
      </w:r>
      <w:r w:rsidR="00681C9F">
        <w:fldChar w:fldCharType="begin"/>
      </w:r>
      <w:r w:rsidR="00681C9F">
        <w:instrText xml:space="preserve"> INCLUDEPICTURE  "http://www.instsani.pl/images/montco8.gif" \* MERGEFORMATINET </w:instrText>
      </w:r>
      <w:r w:rsidR="00681C9F">
        <w:fldChar w:fldCharType="separate"/>
      </w:r>
      <w:r w:rsidR="000B64B4">
        <w:fldChar w:fldCharType="begin"/>
      </w:r>
      <w:r w:rsidR="000B64B4">
        <w:instrText xml:space="preserve"> INCLUDEPICTURE  "http://www.instsani.pl/images/montco8.gif" \* MERGEFORMATINET </w:instrText>
      </w:r>
      <w:r w:rsidR="000B64B4">
        <w:fldChar w:fldCharType="separate"/>
      </w:r>
      <w:r w:rsidR="008E4204">
        <w:fldChar w:fldCharType="begin"/>
      </w:r>
      <w:r w:rsidR="008E4204">
        <w:instrText xml:space="preserve"> INCLUDEPICTURE  "http://www.instsani.pl/images/montco8.gif" \* MERGEFORMATINET </w:instrText>
      </w:r>
      <w:r w:rsidR="008E4204">
        <w:fldChar w:fldCharType="separate"/>
      </w:r>
      <w:r w:rsidR="003C7B59">
        <w:fldChar w:fldCharType="begin"/>
      </w:r>
      <w:r w:rsidR="003C7B59">
        <w:instrText xml:space="preserve"> INCLUDEPICTURE  "http://www.instsani.pl/images/montco8.gif" \* MERGEFORMATINET </w:instrText>
      </w:r>
      <w:r w:rsidR="003C7B59">
        <w:fldChar w:fldCharType="separate"/>
      </w:r>
      <w:r w:rsidR="00901E36">
        <w:fldChar w:fldCharType="begin"/>
      </w:r>
      <w:r w:rsidR="00901E36">
        <w:instrText xml:space="preserve"> INCLUDEPICTURE  "http://www.instsani.pl/images/montco8.gif" \* MERGEFORMATINET </w:instrText>
      </w:r>
      <w:r w:rsidR="00901E36">
        <w:fldChar w:fldCharType="separate"/>
      </w:r>
      <w:r w:rsidR="00A03635">
        <w:fldChar w:fldCharType="begin"/>
      </w:r>
      <w:r w:rsidR="00A03635">
        <w:instrText xml:space="preserve"> INCLUDEPICTURE  "http://www.instsani.pl/images/montco8.gif" \* MERGEFORMATINET </w:instrText>
      </w:r>
      <w:r w:rsidR="00A03635">
        <w:fldChar w:fldCharType="separate"/>
      </w:r>
      <w:r w:rsidR="00AD58AE">
        <w:fldChar w:fldCharType="begin"/>
      </w:r>
      <w:r w:rsidR="00AD58AE">
        <w:instrText xml:space="preserve"> INCLUDEPICTURE  "http://www.instsani.pl/images/montco8.gif" \* MERGEFORMATINET </w:instrText>
      </w:r>
      <w:r w:rsidR="00AD58AE">
        <w:fldChar w:fldCharType="separate"/>
      </w:r>
      <w:r w:rsidR="000E5F7F">
        <w:fldChar w:fldCharType="begin"/>
      </w:r>
      <w:r w:rsidR="000E5F7F">
        <w:instrText xml:space="preserve"> INCLUDEPICTURE  "http://www.instsani.pl/images/montco8.gif" \* MERGEFORMATINET </w:instrText>
      </w:r>
      <w:r w:rsidR="000E5F7F">
        <w:fldChar w:fldCharType="separate"/>
      </w:r>
      <w:r w:rsidR="000E5F7F">
        <w:fldChar w:fldCharType="begin"/>
      </w:r>
      <w:r w:rsidR="000E5F7F">
        <w:instrText xml:space="preserve"> INCLUDEPICTURE  "http://www.instsani.pl/images/montco8.gif" \* MERGEFORMATINET </w:instrText>
      </w:r>
      <w:r w:rsidR="000E5F7F">
        <w:fldChar w:fldCharType="separate"/>
      </w:r>
      <w:r w:rsidR="00FC2BBB">
        <w:fldChar w:fldCharType="begin"/>
      </w:r>
      <w:r w:rsidR="00FC2BBB">
        <w:instrText xml:space="preserve"> INCLUDEPICTURE  "http://www.instsani.pl/images/montco8.gif" \* MERGEFORMATINET </w:instrText>
      </w:r>
      <w:r w:rsidR="00FC2BBB">
        <w:fldChar w:fldCharType="separate"/>
      </w:r>
      <w:r w:rsidR="00646764">
        <w:fldChar w:fldCharType="begin"/>
      </w:r>
      <w:r w:rsidR="00646764">
        <w:instrText xml:space="preserve"> INCLUDEPICTURE  "http://www.instsani.pl/images/montco8.gif" \* MERGEFORMATINET </w:instrText>
      </w:r>
      <w:r w:rsidR="00646764">
        <w:fldChar w:fldCharType="separate"/>
      </w:r>
      <w:r w:rsidR="002D3078">
        <w:fldChar w:fldCharType="begin"/>
      </w:r>
      <w:r w:rsidR="002D3078">
        <w:instrText xml:space="preserve"> INCLUDEPICTURE  "http://www.instsani.pl/images/montco8.gif" \* MERGEFORMATINET </w:instrText>
      </w:r>
      <w:r w:rsidR="002D3078">
        <w:fldChar w:fldCharType="separate"/>
      </w:r>
      <w:r w:rsidR="001D346D">
        <w:fldChar w:fldCharType="begin"/>
      </w:r>
      <w:r w:rsidR="001D346D">
        <w:instrText xml:space="preserve"> INCLUDEPICTURE  "http://www.instsani.pl/images/montco8.gif" \* MERGEFORMATINET </w:instrText>
      </w:r>
      <w:r w:rsidR="001D346D">
        <w:fldChar w:fldCharType="separate"/>
      </w:r>
      <w:r w:rsidR="00B225DF">
        <w:fldChar w:fldCharType="begin"/>
      </w:r>
      <w:r w:rsidR="00B225DF">
        <w:instrText xml:space="preserve"> INCLUDEPICTURE  "http://www.instsani.pl/images/montco8.gif" \* MERGEFORMATINET </w:instrText>
      </w:r>
      <w:r w:rsidR="00B225DF">
        <w:fldChar w:fldCharType="separate"/>
      </w:r>
      <w:r w:rsidR="00B225DF">
        <w:fldChar w:fldCharType="begin"/>
      </w:r>
      <w:r w:rsidR="00B225DF">
        <w:instrText xml:space="preserve"> INCLUDEPICTURE  "http://www.instsani.pl/images/montco8.gif" \* MERGEFORMATINET </w:instrText>
      </w:r>
      <w:r w:rsidR="00B225DF">
        <w:fldChar w:fldCharType="separate"/>
      </w:r>
      <w:r w:rsidR="00761165">
        <w:fldChar w:fldCharType="begin"/>
      </w:r>
      <w:r w:rsidR="00761165">
        <w:instrText xml:space="preserve"> INCLUDEPICTURE  "http://www.instsani.pl/images/montco8.gif" \* MERGEFORMATINET </w:instrText>
      </w:r>
      <w:r w:rsidR="00761165">
        <w:fldChar w:fldCharType="separate"/>
      </w:r>
      <w:r w:rsidR="00B17E49">
        <w:fldChar w:fldCharType="begin"/>
      </w:r>
      <w:r w:rsidR="00B17E49">
        <w:instrText xml:space="preserve"> </w:instrText>
      </w:r>
      <w:r w:rsidR="00B17E49">
        <w:instrText>INCLUDEPICTURE  "http://www.instsani.pl/images/montco8.gif" \* MERGEFORMATINET</w:instrText>
      </w:r>
      <w:r w:rsidR="00B17E49">
        <w:instrText xml:space="preserve"> </w:instrText>
      </w:r>
      <w:r w:rsidR="00B17E49">
        <w:fldChar w:fldCharType="separate"/>
      </w:r>
      <w:r w:rsidR="009237B5">
        <w:pict w14:anchorId="3FEAB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94.25pt">
            <v:imagedata r:id="rId16" r:href="rId17"/>
          </v:shape>
        </w:pict>
      </w:r>
      <w:r w:rsidR="00B17E49">
        <w:fldChar w:fldCharType="end"/>
      </w:r>
      <w:r w:rsidR="00761165">
        <w:fldChar w:fldCharType="end"/>
      </w:r>
      <w:r w:rsidR="00B225DF">
        <w:fldChar w:fldCharType="end"/>
      </w:r>
      <w:r w:rsidR="00B225DF">
        <w:fldChar w:fldCharType="end"/>
      </w:r>
      <w:r w:rsidR="001D346D">
        <w:fldChar w:fldCharType="end"/>
      </w:r>
      <w:r w:rsidR="002D3078">
        <w:fldChar w:fldCharType="end"/>
      </w:r>
      <w:r w:rsidR="00646764">
        <w:fldChar w:fldCharType="end"/>
      </w:r>
      <w:r w:rsidR="00FC2BBB">
        <w:fldChar w:fldCharType="end"/>
      </w:r>
      <w:r w:rsidR="000E5F7F">
        <w:fldChar w:fldCharType="end"/>
      </w:r>
      <w:r w:rsidR="000E5F7F">
        <w:fldChar w:fldCharType="end"/>
      </w:r>
      <w:r w:rsidR="00AD58AE">
        <w:fldChar w:fldCharType="end"/>
      </w:r>
      <w:r w:rsidR="00A03635">
        <w:fldChar w:fldCharType="end"/>
      </w:r>
      <w:r w:rsidR="00901E36">
        <w:fldChar w:fldCharType="end"/>
      </w:r>
      <w:r w:rsidR="003C7B59">
        <w:fldChar w:fldCharType="end"/>
      </w:r>
      <w:r w:rsidR="008E4204">
        <w:fldChar w:fldCharType="end"/>
      </w:r>
      <w:r w:rsidR="000B64B4">
        <w:fldChar w:fldCharType="end"/>
      </w:r>
      <w:r w:rsidR="00681C9F">
        <w:fldChar w:fldCharType="end"/>
      </w:r>
      <w:r w:rsidR="00426F0C">
        <w:fldChar w:fldCharType="end"/>
      </w:r>
      <w:r w:rsidR="00D04351">
        <w:fldChar w:fldCharType="end"/>
      </w:r>
      <w:r w:rsidR="00A056F2">
        <w:fldChar w:fldCharType="end"/>
      </w:r>
      <w:r w:rsidR="00721D66">
        <w:fldChar w:fldCharType="end"/>
      </w:r>
      <w:r w:rsidRPr="00AA058C">
        <w:fldChar w:fldCharType="end"/>
      </w:r>
      <w:r w:rsidRPr="00AA058C">
        <w:fldChar w:fldCharType="end"/>
      </w:r>
      <w:r w:rsidRPr="00AA058C">
        <w:fldChar w:fldCharType="end"/>
      </w:r>
      <w:r w:rsidRPr="00AA058C">
        <w:fldChar w:fldCharType="end"/>
      </w:r>
      <w:r w:rsidRPr="00AA058C">
        <w:fldChar w:fldCharType="end"/>
      </w:r>
      <w:r w:rsidRPr="00AA058C">
        <w:fldChar w:fldCharType="end"/>
      </w:r>
      <w:r w:rsidRPr="00AA058C">
        <w:fldChar w:fldCharType="end"/>
      </w:r>
      <w:r w:rsidRPr="00AA058C">
        <w:fldChar w:fldCharType="end"/>
      </w:r>
      <w:r w:rsidRPr="00AA058C">
        <w:fldChar w:fldCharType="end"/>
      </w:r>
      <w:r w:rsidRPr="00AA058C">
        <w:fldChar w:fldCharType="end"/>
      </w:r>
      <w:r w:rsidRPr="00AA058C">
        <w:fldChar w:fldCharType="end"/>
      </w:r>
      <w:r w:rsidRPr="00AA058C">
        <w:fldChar w:fldCharType="end"/>
      </w:r>
      <w:r w:rsidRPr="00AA058C">
        <w:fldChar w:fldCharType="end"/>
      </w:r>
      <w:r w:rsidRPr="00AA058C">
        <w:fldChar w:fldCharType="end"/>
      </w:r>
      <w:r w:rsidRPr="00AA058C">
        <w:fldChar w:fldCharType="end"/>
      </w:r>
      <w:r w:rsidRPr="00AA058C">
        <w:fldChar w:fldCharType="end"/>
      </w:r>
      <w:bookmarkEnd w:id="89"/>
    </w:p>
    <w:p w14:paraId="261E5336" w14:textId="77777777" w:rsidR="00AA058C" w:rsidRPr="00AA058C" w:rsidRDefault="00AA058C" w:rsidP="00AA058C"/>
    <w:p w14:paraId="746B05F2" w14:textId="77777777" w:rsidR="00AA058C" w:rsidRPr="00AA058C" w:rsidRDefault="00AA058C" w:rsidP="00AA058C">
      <w:pPr>
        <w:rPr>
          <w:b/>
        </w:rPr>
      </w:pPr>
      <w:r w:rsidRPr="00AA058C">
        <w:rPr>
          <w:b/>
        </w:rPr>
        <w:t xml:space="preserve">Uwaga: </w:t>
      </w:r>
    </w:p>
    <w:p w14:paraId="48D0121E" w14:textId="0BC58643" w:rsidR="00AA058C" w:rsidRDefault="00AA058C" w:rsidP="00AA058C">
      <w:r w:rsidRPr="00AA058C">
        <w:t>Przejścia przewodów przez przegrody budowlane rozdzielenia pożarowego należy wykonać w gilzach ochronnych uszczelnionych masą zabezpieczenia ppoż. o odporności ogniowej równej odporności tych przegród.</w:t>
      </w:r>
    </w:p>
    <w:p w14:paraId="33BC7C4D" w14:textId="77777777" w:rsidR="00AA058C" w:rsidRPr="00AA058C" w:rsidRDefault="00AA058C" w:rsidP="00AA058C"/>
    <w:p w14:paraId="0BEE8B4B" w14:textId="4B69FC51" w:rsidR="00AA058C" w:rsidRDefault="00AA058C" w:rsidP="00AA058C">
      <w:pPr>
        <w:pStyle w:val="Nagwek3"/>
      </w:pPr>
      <w:bookmarkStart w:id="90" w:name="_Toc115357094"/>
      <w:bookmarkStart w:id="91" w:name="_Toc115422944"/>
      <w:r>
        <w:t>Izolacja termiczna</w:t>
      </w:r>
      <w:bookmarkEnd w:id="90"/>
      <w:bookmarkEnd w:id="91"/>
    </w:p>
    <w:p w14:paraId="263D81A3" w14:textId="77777777" w:rsidR="00AA058C" w:rsidRPr="00AA058C" w:rsidRDefault="00AA058C" w:rsidP="00AA058C">
      <w:r w:rsidRPr="00AA058C">
        <w:t>Izolacja termiczna oraz płaszcz izolacji zgodnie z Rozporządzeniem Ministra Infrastruktury z dnia 6 listopada 2008 roku. Rurociągi ciepła technologicznego należy izolować izolacją z polietylenu lub wełny mineralnej, na temperaturę do 100 °</w:t>
      </w:r>
      <w:proofErr w:type="gramStart"/>
      <w:r w:rsidRPr="00AA058C">
        <w:t>C  o</w:t>
      </w:r>
      <w:proofErr w:type="gramEnd"/>
      <w:r w:rsidRPr="00AA058C">
        <w:t xml:space="preserve">  </w:t>
      </w:r>
      <w:r w:rsidRPr="00AA058C">
        <w:sym w:font="Symbol" w:char="F06C"/>
      </w:r>
      <w:r w:rsidRPr="00AA058C">
        <w:t xml:space="preserve"> = 0,035 W/mK.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370"/>
        <w:gridCol w:w="1480"/>
        <w:gridCol w:w="1560"/>
      </w:tblGrid>
      <w:tr w:rsidR="00AA058C" w:rsidRPr="00D72476" w14:paraId="6D074AED" w14:textId="77777777" w:rsidTr="00276C25">
        <w:trPr>
          <w:jc w:val="center"/>
        </w:trPr>
        <w:tc>
          <w:tcPr>
            <w:tcW w:w="5085" w:type="dxa"/>
            <w:gridSpan w:val="4"/>
            <w:shd w:val="clear" w:color="auto" w:fill="auto"/>
          </w:tcPr>
          <w:p w14:paraId="22CB51A1"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Izolacja rur stalowych</w:t>
            </w:r>
          </w:p>
        </w:tc>
      </w:tr>
      <w:tr w:rsidR="00AA058C" w:rsidRPr="00D72476" w14:paraId="20179082" w14:textId="77777777" w:rsidTr="00276C25">
        <w:trPr>
          <w:jc w:val="center"/>
        </w:trPr>
        <w:tc>
          <w:tcPr>
            <w:tcW w:w="675" w:type="dxa"/>
            <w:shd w:val="clear" w:color="auto" w:fill="auto"/>
          </w:tcPr>
          <w:p w14:paraId="4BD26434" w14:textId="77777777" w:rsidR="00AA058C" w:rsidRPr="00D72476" w:rsidRDefault="00AA058C" w:rsidP="00276C25">
            <w:pPr>
              <w:spacing w:after="0" w:line="240" w:lineRule="auto"/>
              <w:jc w:val="center"/>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L.p.</w:t>
            </w:r>
          </w:p>
        </w:tc>
        <w:tc>
          <w:tcPr>
            <w:tcW w:w="1370" w:type="dxa"/>
            <w:shd w:val="clear" w:color="auto" w:fill="auto"/>
          </w:tcPr>
          <w:p w14:paraId="615AED57" w14:textId="77777777" w:rsidR="00AA058C" w:rsidRPr="00D72476" w:rsidRDefault="00AA058C" w:rsidP="00276C25">
            <w:pPr>
              <w:spacing w:after="0" w:line="240" w:lineRule="auto"/>
              <w:jc w:val="center"/>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Średnica przewodu</w:t>
            </w:r>
          </w:p>
        </w:tc>
        <w:tc>
          <w:tcPr>
            <w:tcW w:w="1480" w:type="dxa"/>
            <w:shd w:val="clear" w:color="auto" w:fill="auto"/>
          </w:tcPr>
          <w:p w14:paraId="78500343" w14:textId="77777777" w:rsidR="00AA058C" w:rsidRPr="00D72476" w:rsidRDefault="00AA058C" w:rsidP="00276C25">
            <w:pPr>
              <w:spacing w:after="0" w:line="240" w:lineRule="auto"/>
              <w:jc w:val="center"/>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Grubość izolacji 100%</w:t>
            </w:r>
          </w:p>
        </w:tc>
        <w:tc>
          <w:tcPr>
            <w:tcW w:w="1560" w:type="dxa"/>
            <w:shd w:val="clear" w:color="auto" w:fill="auto"/>
          </w:tcPr>
          <w:p w14:paraId="309A0752" w14:textId="77777777" w:rsidR="00AA058C" w:rsidRPr="00D72476" w:rsidRDefault="00AA058C" w:rsidP="00276C25">
            <w:pPr>
              <w:spacing w:after="0" w:line="240" w:lineRule="auto"/>
              <w:jc w:val="center"/>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Grubość izolacji 50%</w:t>
            </w:r>
          </w:p>
        </w:tc>
      </w:tr>
      <w:tr w:rsidR="00AA058C" w:rsidRPr="00D72476" w14:paraId="595FCBAA" w14:textId="77777777" w:rsidTr="00276C25">
        <w:trPr>
          <w:jc w:val="center"/>
        </w:trPr>
        <w:tc>
          <w:tcPr>
            <w:tcW w:w="675" w:type="dxa"/>
            <w:shd w:val="clear" w:color="auto" w:fill="auto"/>
          </w:tcPr>
          <w:p w14:paraId="430F9C26"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1</w:t>
            </w:r>
          </w:p>
        </w:tc>
        <w:tc>
          <w:tcPr>
            <w:tcW w:w="1370" w:type="dxa"/>
            <w:shd w:val="clear" w:color="auto" w:fill="auto"/>
          </w:tcPr>
          <w:p w14:paraId="48E63E3D"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Dn15</w:t>
            </w:r>
          </w:p>
        </w:tc>
        <w:tc>
          <w:tcPr>
            <w:tcW w:w="1480" w:type="dxa"/>
            <w:shd w:val="clear" w:color="auto" w:fill="auto"/>
          </w:tcPr>
          <w:p w14:paraId="43EE7B3C"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20mm</w:t>
            </w:r>
          </w:p>
        </w:tc>
        <w:tc>
          <w:tcPr>
            <w:tcW w:w="1560" w:type="dxa"/>
            <w:shd w:val="clear" w:color="auto" w:fill="auto"/>
          </w:tcPr>
          <w:p w14:paraId="2EFA74CE"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10mm</w:t>
            </w:r>
          </w:p>
        </w:tc>
      </w:tr>
      <w:tr w:rsidR="00AA058C" w:rsidRPr="00D72476" w14:paraId="3912F967" w14:textId="77777777" w:rsidTr="00276C25">
        <w:trPr>
          <w:jc w:val="center"/>
        </w:trPr>
        <w:tc>
          <w:tcPr>
            <w:tcW w:w="675" w:type="dxa"/>
            <w:shd w:val="clear" w:color="auto" w:fill="auto"/>
          </w:tcPr>
          <w:p w14:paraId="4B1527E0"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2</w:t>
            </w:r>
          </w:p>
        </w:tc>
        <w:tc>
          <w:tcPr>
            <w:tcW w:w="1370" w:type="dxa"/>
            <w:shd w:val="clear" w:color="auto" w:fill="auto"/>
          </w:tcPr>
          <w:p w14:paraId="05A7A487"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Dn20</w:t>
            </w:r>
          </w:p>
        </w:tc>
        <w:tc>
          <w:tcPr>
            <w:tcW w:w="1480" w:type="dxa"/>
            <w:shd w:val="clear" w:color="auto" w:fill="auto"/>
          </w:tcPr>
          <w:p w14:paraId="0B5F94F4"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20mm</w:t>
            </w:r>
          </w:p>
        </w:tc>
        <w:tc>
          <w:tcPr>
            <w:tcW w:w="1560" w:type="dxa"/>
            <w:shd w:val="clear" w:color="auto" w:fill="auto"/>
          </w:tcPr>
          <w:p w14:paraId="6CE21A2C"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10mm</w:t>
            </w:r>
          </w:p>
        </w:tc>
      </w:tr>
      <w:tr w:rsidR="00AA058C" w:rsidRPr="00D72476" w14:paraId="793DEFC4" w14:textId="77777777" w:rsidTr="00276C25">
        <w:trPr>
          <w:jc w:val="center"/>
        </w:trPr>
        <w:tc>
          <w:tcPr>
            <w:tcW w:w="675" w:type="dxa"/>
            <w:shd w:val="clear" w:color="auto" w:fill="auto"/>
          </w:tcPr>
          <w:p w14:paraId="27F6C228"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3</w:t>
            </w:r>
          </w:p>
        </w:tc>
        <w:tc>
          <w:tcPr>
            <w:tcW w:w="1370" w:type="dxa"/>
            <w:shd w:val="clear" w:color="auto" w:fill="auto"/>
          </w:tcPr>
          <w:p w14:paraId="408334EC"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Dn25</w:t>
            </w:r>
          </w:p>
        </w:tc>
        <w:tc>
          <w:tcPr>
            <w:tcW w:w="1480" w:type="dxa"/>
            <w:shd w:val="clear" w:color="auto" w:fill="auto"/>
          </w:tcPr>
          <w:p w14:paraId="04922B03"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30mm</w:t>
            </w:r>
          </w:p>
        </w:tc>
        <w:tc>
          <w:tcPr>
            <w:tcW w:w="1560" w:type="dxa"/>
            <w:shd w:val="clear" w:color="auto" w:fill="auto"/>
          </w:tcPr>
          <w:p w14:paraId="7688CD6E"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15mm</w:t>
            </w:r>
          </w:p>
        </w:tc>
      </w:tr>
      <w:tr w:rsidR="00AA058C" w:rsidRPr="00D72476" w14:paraId="157EDAF1" w14:textId="77777777" w:rsidTr="00276C25">
        <w:trPr>
          <w:jc w:val="center"/>
        </w:trPr>
        <w:tc>
          <w:tcPr>
            <w:tcW w:w="675" w:type="dxa"/>
            <w:shd w:val="clear" w:color="auto" w:fill="auto"/>
          </w:tcPr>
          <w:p w14:paraId="58242751"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4</w:t>
            </w:r>
          </w:p>
        </w:tc>
        <w:tc>
          <w:tcPr>
            <w:tcW w:w="1370" w:type="dxa"/>
            <w:shd w:val="clear" w:color="auto" w:fill="auto"/>
          </w:tcPr>
          <w:p w14:paraId="7E0524AA"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Dn32</w:t>
            </w:r>
          </w:p>
        </w:tc>
        <w:tc>
          <w:tcPr>
            <w:tcW w:w="1480" w:type="dxa"/>
            <w:shd w:val="clear" w:color="auto" w:fill="auto"/>
          </w:tcPr>
          <w:p w14:paraId="265C9096"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36mm</w:t>
            </w:r>
          </w:p>
        </w:tc>
        <w:tc>
          <w:tcPr>
            <w:tcW w:w="1560" w:type="dxa"/>
            <w:shd w:val="clear" w:color="auto" w:fill="auto"/>
          </w:tcPr>
          <w:p w14:paraId="482383AA"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18mm</w:t>
            </w:r>
          </w:p>
        </w:tc>
      </w:tr>
      <w:tr w:rsidR="00AA058C" w:rsidRPr="00D72476" w14:paraId="29A4E134" w14:textId="77777777" w:rsidTr="00276C25">
        <w:trPr>
          <w:jc w:val="center"/>
        </w:trPr>
        <w:tc>
          <w:tcPr>
            <w:tcW w:w="675" w:type="dxa"/>
            <w:shd w:val="clear" w:color="auto" w:fill="auto"/>
          </w:tcPr>
          <w:p w14:paraId="3EA1FC49"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5</w:t>
            </w:r>
          </w:p>
        </w:tc>
        <w:tc>
          <w:tcPr>
            <w:tcW w:w="1370" w:type="dxa"/>
            <w:shd w:val="clear" w:color="auto" w:fill="auto"/>
          </w:tcPr>
          <w:p w14:paraId="675840DA"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Dn40</w:t>
            </w:r>
          </w:p>
        </w:tc>
        <w:tc>
          <w:tcPr>
            <w:tcW w:w="1480" w:type="dxa"/>
            <w:shd w:val="clear" w:color="auto" w:fill="auto"/>
          </w:tcPr>
          <w:p w14:paraId="3FBCDE36"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42mm</w:t>
            </w:r>
          </w:p>
        </w:tc>
        <w:tc>
          <w:tcPr>
            <w:tcW w:w="1560" w:type="dxa"/>
            <w:shd w:val="clear" w:color="auto" w:fill="auto"/>
          </w:tcPr>
          <w:p w14:paraId="4BA5907D"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21mm</w:t>
            </w:r>
          </w:p>
        </w:tc>
      </w:tr>
      <w:tr w:rsidR="00AA058C" w:rsidRPr="00D72476" w14:paraId="4F4D144E" w14:textId="77777777" w:rsidTr="00276C25">
        <w:trPr>
          <w:jc w:val="center"/>
        </w:trPr>
        <w:tc>
          <w:tcPr>
            <w:tcW w:w="675" w:type="dxa"/>
            <w:shd w:val="clear" w:color="auto" w:fill="auto"/>
          </w:tcPr>
          <w:p w14:paraId="356060E8"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6</w:t>
            </w:r>
          </w:p>
        </w:tc>
        <w:tc>
          <w:tcPr>
            <w:tcW w:w="1370" w:type="dxa"/>
            <w:shd w:val="clear" w:color="auto" w:fill="auto"/>
          </w:tcPr>
          <w:p w14:paraId="4D727607"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Dn50</w:t>
            </w:r>
          </w:p>
        </w:tc>
        <w:tc>
          <w:tcPr>
            <w:tcW w:w="1480" w:type="dxa"/>
            <w:shd w:val="clear" w:color="auto" w:fill="auto"/>
          </w:tcPr>
          <w:p w14:paraId="3B26CAE7"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53mm</w:t>
            </w:r>
          </w:p>
        </w:tc>
        <w:tc>
          <w:tcPr>
            <w:tcW w:w="1560" w:type="dxa"/>
            <w:shd w:val="clear" w:color="auto" w:fill="auto"/>
          </w:tcPr>
          <w:p w14:paraId="5A42CA05"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27mm</w:t>
            </w:r>
          </w:p>
        </w:tc>
      </w:tr>
      <w:tr w:rsidR="00AA058C" w:rsidRPr="00D72476" w14:paraId="100C4BC2" w14:textId="77777777" w:rsidTr="00276C25">
        <w:trPr>
          <w:jc w:val="center"/>
        </w:trPr>
        <w:tc>
          <w:tcPr>
            <w:tcW w:w="675" w:type="dxa"/>
            <w:shd w:val="clear" w:color="auto" w:fill="auto"/>
          </w:tcPr>
          <w:p w14:paraId="5B10E327"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7</w:t>
            </w:r>
          </w:p>
        </w:tc>
        <w:tc>
          <w:tcPr>
            <w:tcW w:w="1370" w:type="dxa"/>
            <w:shd w:val="clear" w:color="auto" w:fill="auto"/>
          </w:tcPr>
          <w:p w14:paraId="31E741CF"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Dn65</w:t>
            </w:r>
          </w:p>
        </w:tc>
        <w:tc>
          <w:tcPr>
            <w:tcW w:w="1480" w:type="dxa"/>
            <w:shd w:val="clear" w:color="auto" w:fill="auto"/>
          </w:tcPr>
          <w:p w14:paraId="0FD47898"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69mm</w:t>
            </w:r>
          </w:p>
        </w:tc>
        <w:tc>
          <w:tcPr>
            <w:tcW w:w="1560" w:type="dxa"/>
            <w:shd w:val="clear" w:color="auto" w:fill="auto"/>
          </w:tcPr>
          <w:p w14:paraId="65232340"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35mm</w:t>
            </w:r>
          </w:p>
        </w:tc>
      </w:tr>
      <w:tr w:rsidR="00AA058C" w:rsidRPr="00D72476" w14:paraId="5AD45DC3" w14:textId="77777777" w:rsidTr="00276C25">
        <w:trPr>
          <w:jc w:val="center"/>
        </w:trPr>
        <w:tc>
          <w:tcPr>
            <w:tcW w:w="675" w:type="dxa"/>
            <w:shd w:val="clear" w:color="auto" w:fill="auto"/>
          </w:tcPr>
          <w:p w14:paraId="42C30E78"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8</w:t>
            </w:r>
          </w:p>
        </w:tc>
        <w:tc>
          <w:tcPr>
            <w:tcW w:w="1370" w:type="dxa"/>
            <w:shd w:val="clear" w:color="auto" w:fill="auto"/>
          </w:tcPr>
          <w:p w14:paraId="500EE5E3"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Dn80</w:t>
            </w:r>
          </w:p>
        </w:tc>
        <w:tc>
          <w:tcPr>
            <w:tcW w:w="1480" w:type="dxa"/>
            <w:shd w:val="clear" w:color="auto" w:fill="auto"/>
          </w:tcPr>
          <w:p w14:paraId="66961C90"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80mm</w:t>
            </w:r>
          </w:p>
        </w:tc>
        <w:tc>
          <w:tcPr>
            <w:tcW w:w="1560" w:type="dxa"/>
            <w:shd w:val="clear" w:color="auto" w:fill="auto"/>
          </w:tcPr>
          <w:p w14:paraId="27D2BE1E"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40mm</w:t>
            </w:r>
          </w:p>
        </w:tc>
      </w:tr>
      <w:tr w:rsidR="00AA058C" w:rsidRPr="00D72476" w14:paraId="1DCF1032" w14:textId="77777777" w:rsidTr="00276C25">
        <w:trPr>
          <w:jc w:val="center"/>
        </w:trPr>
        <w:tc>
          <w:tcPr>
            <w:tcW w:w="675" w:type="dxa"/>
            <w:shd w:val="clear" w:color="auto" w:fill="auto"/>
          </w:tcPr>
          <w:p w14:paraId="201DEC04"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9</w:t>
            </w:r>
          </w:p>
        </w:tc>
        <w:tc>
          <w:tcPr>
            <w:tcW w:w="1370" w:type="dxa"/>
            <w:shd w:val="clear" w:color="auto" w:fill="auto"/>
          </w:tcPr>
          <w:p w14:paraId="36F417B1"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Dn100</w:t>
            </w:r>
          </w:p>
        </w:tc>
        <w:tc>
          <w:tcPr>
            <w:tcW w:w="1480" w:type="dxa"/>
            <w:shd w:val="clear" w:color="auto" w:fill="auto"/>
          </w:tcPr>
          <w:p w14:paraId="4D3DAAA8"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100mm</w:t>
            </w:r>
          </w:p>
        </w:tc>
        <w:tc>
          <w:tcPr>
            <w:tcW w:w="1560" w:type="dxa"/>
            <w:shd w:val="clear" w:color="auto" w:fill="auto"/>
          </w:tcPr>
          <w:p w14:paraId="51C8C233"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50mm</w:t>
            </w:r>
          </w:p>
        </w:tc>
      </w:tr>
      <w:tr w:rsidR="00AA058C" w:rsidRPr="00D72476" w14:paraId="11480848" w14:textId="77777777" w:rsidTr="00276C25">
        <w:trPr>
          <w:jc w:val="center"/>
        </w:trPr>
        <w:tc>
          <w:tcPr>
            <w:tcW w:w="675" w:type="dxa"/>
            <w:shd w:val="clear" w:color="auto" w:fill="auto"/>
          </w:tcPr>
          <w:p w14:paraId="2BAD16B2"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10</w:t>
            </w:r>
          </w:p>
        </w:tc>
        <w:tc>
          <w:tcPr>
            <w:tcW w:w="1370" w:type="dxa"/>
            <w:shd w:val="clear" w:color="auto" w:fill="auto"/>
          </w:tcPr>
          <w:p w14:paraId="2A4C7DE9"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Dn125</w:t>
            </w:r>
          </w:p>
        </w:tc>
        <w:tc>
          <w:tcPr>
            <w:tcW w:w="1480" w:type="dxa"/>
            <w:shd w:val="clear" w:color="auto" w:fill="auto"/>
          </w:tcPr>
          <w:p w14:paraId="538725EA"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100mm</w:t>
            </w:r>
          </w:p>
        </w:tc>
        <w:tc>
          <w:tcPr>
            <w:tcW w:w="1560" w:type="dxa"/>
            <w:shd w:val="clear" w:color="auto" w:fill="auto"/>
          </w:tcPr>
          <w:p w14:paraId="02C66CC9"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50mm</w:t>
            </w:r>
          </w:p>
        </w:tc>
      </w:tr>
      <w:tr w:rsidR="00AA058C" w:rsidRPr="00D72476" w14:paraId="5C652198" w14:textId="77777777" w:rsidTr="00276C25">
        <w:trPr>
          <w:jc w:val="center"/>
        </w:trPr>
        <w:tc>
          <w:tcPr>
            <w:tcW w:w="675" w:type="dxa"/>
            <w:shd w:val="clear" w:color="auto" w:fill="auto"/>
          </w:tcPr>
          <w:p w14:paraId="13725A8C"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11</w:t>
            </w:r>
          </w:p>
        </w:tc>
        <w:tc>
          <w:tcPr>
            <w:tcW w:w="1370" w:type="dxa"/>
            <w:shd w:val="clear" w:color="auto" w:fill="auto"/>
          </w:tcPr>
          <w:p w14:paraId="250873AB"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Dn150</w:t>
            </w:r>
          </w:p>
        </w:tc>
        <w:tc>
          <w:tcPr>
            <w:tcW w:w="1480" w:type="dxa"/>
            <w:shd w:val="clear" w:color="auto" w:fill="auto"/>
          </w:tcPr>
          <w:p w14:paraId="504A338C"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100mm</w:t>
            </w:r>
          </w:p>
        </w:tc>
        <w:tc>
          <w:tcPr>
            <w:tcW w:w="1560" w:type="dxa"/>
            <w:shd w:val="clear" w:color="auto" w:fill="auto"/>
          </w:tcPr>
          <w:p w14:paraId="49A86630"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50mm</w:t>
            </w:r>
          </w:p>
        </w:tc>
      </w:tr>
      <w:tr w:rsidR="00AA058C" w:rsidRPr="00D72476" w14:paraId="3F1D825A" w14:textId="77777777" w:rsidTr="00276C25">
        <w:trPr>
          <w:jc w:val="center"/>
        </w:trPr>
        <w:tc>
          <w:tcPr>
            <w:tcW w:w="675" w:type="dxa"/>
            <w:shd w:val="clear" w:color="auto" w:fill="auto"/>
          </w:tcPr>
          <w:p w14:paraId="2EC69C1C"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12</w:t>
            </w:r>
          </w:p>
        </w:tc>
        <w:tc>
          <w:tcPr>
            <w:tcW w:w="1370" w:type="dxa"/>
            <w:shd w:val="clear" w:color="auto" w:fill="auto"/>
          </w:tcPr>
          <w:p w14:paraId="145FBA7D" w14:textId="77777777" w:rsidR="00AA058C" w:rsidRPr="00D72476" w:rsidRDefault="00AA058C" w:rsidP="00276C25">
            <w:pPr>
              <w:spacing w:after="0" w:line="240" w:lineRule="auto"/>
              <w:jc w:val="left"/>
              <w:rPr>
                <w:rFonts w:ascii="Trebuchet MS" w:eastAsia="Times New Roman" w:hAnsi="Trebuchet MS" w:cs="Times New Roman"/>
                <w:sz w:val="20"/>
                <w:szCs w:val="20"/>
                <w:lang w:eastAsia="x-none"/>
              </w:rPr>
            </w:pPr>
            <w:r w:rsidRPr="00D72476">
              <w:rPr>
                <w:rFonts w:ascii="Trebuchet MS" w:eastAsia="Times New Roman" w:hAnsi="Trebuchet MS" w:cs="Times New Roman"/>
                <w:sz w:val="20"/>
                <w:szCs w:val="20"/>
                <w:lang w:eastAsia="x-none"/>
              </w:rPr>
              <w:t>Dn200</w:t>
            </w:r>
          </w:p>
        </w:tc>
        <w:tc>
          <w:tcPr>
            <w:tcW w:w="1480" w:type="dxa"/>
            <w:shd w:val="clear" w:color="auto" w:fill="auto"/>
          </w:tcPr>
          <w:p w14:paraId="3781F87F"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100mm</w:t>
            </w:r>
          </w:p>
        </w:tc>
        <w:tc>
          <w:tcPr>
            <w:tcW w:w="1560" w:type="dxa"/>
            <w:shd w:val="clear" w:color="auto" w:fill="auto"/>
          </w:tcPr>
          <w:p w14:paraId="1026E4A0" w14:textId="77777777" w:rsidR="00AA058C" w:rsidRPr="00D72476" w:rsidRDefault="00AA058C" w:rsidP="00276C25">
            <w:pPr>
              <w:spacing w:after="0" w:line="240" w:lineRule="auto"/>
              <w:jc w:val="left"/>
              <w:rPr>
                <w:rFonts w:ascii="Trebuchet MS" w:eastAsia="Times New Roman" w:hAnsi="Trebuchet MS" w:cs="Times New Roman"/>
                <w:sz w:val="20"/>
                <w:szCs w:val="20"/>
                <w:lang w:val="x-none" w:eastAsia="x-none"/>
              </w:rPr>
            </w:pPr>
            <w:r w:rsidRPr="00D72476">
              <w:rPr>
                <w:rFonts w:ascii="Trebuchet MS" w:eastAsia="Times New Roman" w:hAnsi="Trebuchet MS" w:cs="Times New Roman"/>
                <w:sz w:val="20"/>
                <w:szCs w:val="20"/>
                <w:lang w:eastAsia="x-none"/>
              </w:rPr>
              <w:t>50mm</w:t>
            </w:r>
          </w:p>
        </w:tc>
      </w:tr>
    </w:tbl>
    <w:p w14:paraId="32E8C0E9" w14:textId="164160EB" w:rsidR="00AA058C" w:rsidRDefault="00AA058C" w:rsidP="00AA058C">
      <w:pPr>
        <w:pStyle w:val="Nagwek3"/>
        <w:numPr>
          <w:ilvl w:val="0"/>
          <w:numId w:val="0"/>
        </w:numPr>
        <w:ind w:left="720"/>
      </w:pPr>
    </w:p>
    <w:p w14:paraId="4D79CED9" w14:textId="207DA533" w:rsidR="00AA058C" w:rsidRDefault="00AA058C" w:rsidP="00AA058C">
      <w:pPr>
        <w:pStyle w:val="Nagwek3"/>
      </w:pPr>
      <w:bookmarkStart w:id="92" w:name="_Toc115357095"/>
      <w:bookmarkStart w:id="93" w:name="_Toc115422945"/>
      <w:r>
        <w:t>Spust wody i odpowietrzenie</w:t>
      </w:r>
      <w:bookmarkEnd w:id="92"/>
      <w:bookmarkEnd w:id="93"/>
    </w:p>
    <w:p w14:paraId="42060DBC" w14:textId="77777777" w:rsidR="00AA058C" w:rsidRPr="00AA058C" w:rsidRDefault="00AA058C" w:rsidP="00AA058C">
      <w:pPr>
        <w:rPr>
          <w:b/>
          <w:bCs/>
        </w:rPr>
      </w:pPr>
      <w:r w:rsidRPr="00AA058C">
        <w:rPr>
          <w:b/>
          <w:bCs/>
        </w:rPr>
        <w:t>Spust wody:</w:t>
      </w:r>
    </w:p>
    <w:p w14:paraId="7D49C653" w14:textId="77777777" w:rsidR="00AA058C" w:rsidRPr="00AA058C" w:rsidRDefault="00AA058C" w:rsidP="00AA058C">
      <w:pPr>
        <w:numPr>
          <w:ilvl w:val="0"/>
          <w:numId w:val="36"/>
        </w:numPr>
      </w:pPr>
      <w:r w:rsidRPr="00AA058C">
        <w:t>przez zamontowanie w najniższych miejscach instalacji kurków spustowych,</w:t>
      </w:r>
    </w:p>
    <w:p w14:paraId="124A66F9" w14:textId="77777777" w:rsidR="00AA058C" w:rsidRPr="00AA058C" w:rsidRDefault="00AA058C" w:rsidP="00AA058C">
      <w:pPr>
        <w:numPr>
          <w:ilvl w:val="0"/>
          <w:numId w:val="36"/>
        </w:numPr>
      </w:pPr>
      <w:r w:rsidRPr="00AA058C">
        <w:t xml:space="preserve"> z nagrzewnic przez zawory spustowe,</w:t>
      </w:r>
    </w:p>
    <w:p w14:paraId="4B5D2C02" w14:textId="77777777" w:rsidR="00AA058C" w:rsidRPr="00AA058C" w:rsidRDefault="00AA058C" w:rsidP="00AA058C">
      <w:pPr>
        <w:rPr>
          <w:b/>
          <w:bCs/>
        </w:rPr>
      </w:pPr>
      <w:r w:rsidRPr="00AA058C">
        <w:rPr>
          <w:b/>
          <w:bCs/>
        </w:rPr>
        <w:t>Odpowietrzenie:</w:t>
      </w:r>
    </w:p>
    <w:p w14:paraId="506E227D" w14:textId="77777777" w:rsidR="00AA058C" w:rsidRPr="00AA058C" w:rsidRDefault="00AA058C" w:rsidP="00AA058C">
      <w:pPr>
        <w:numPr>
          <w:ilvl w:val="0"/>
          <w:numId w:val="36"/>
        </w:numPr>
      </w:pPr>
      <w:bookmarkStart w:id="94" w:name="__RefHeading__125_381506120"/>
      <w:bookmarkEnd w:id="94"/>
      <w:r w:rsidRPr="00AA058C">
        <w:t>przez zamontowanie w najwyższych miejscach instalacji ciepła technologicznego zbiorników odpowietrzających z automatycznymi zaworami odpowietrzającymi (z zaworem odcinającym kulowym),</w:t>
      </w:r>
    </w:p>
    <w:p w14:paraId="2C2E067A" w14:textId="77777777" w:rsidR="00AA058C" w:rsidRPr="00AA058C" w:rsidRDefault="00AA058C" w:rsidP="00AA058C">
      <w:pPr>
        <w:numPr>
          <w:ilvl w:val="0"/>
          <w:numId w:val="36"/>
        </w:numPr>
      </w:pPr>
      <w:r w:rsidRPr="00AA058C">
        <w:t xml:space="preserve">odpowietrzniki automatyczne przy nagrzewnicach </w:t>
      </w:r>
    </w:p>
    <w:p w14:paraId="72264A87" w14:textId="53CADE8F" w:rsidR="00AA058C" w:rsidRDefault="00AA058C" w:rsidP="00AA058C">
      <w:pPr>
        <w:pStyle w:val="Nagwek2"/>
        <w:ind w:left="567" w:hanging="567"/>
      </w:pPr>
      <w:bookmarkStart w:id="95" w:name="_Toc115357096"/>
      <w:bookmarkStart w:id="96" w:name="_Toc115422946"/>
      <w:r>
        <w:t>Instalacja centralnego ogrzewania</w:t>
      </w:r>
      <w:bookmarkEnd w:id="95"/>
      <w:bookmarkEnd w:id="96"/>
    </w:p>
    <w:p w14:paraId="3C5BE517" w14:textId="0B3CC4C2" w:rsidR="00AA058C" w:rsidRDefault="00AA058C" w:rsidP="00AA058C">
      <w:pPr>
        <w:pStyle w:val="Nagwek3"/>
      </w:pPr>
      <w:bookmarkStart w:id="97" w:name="_Toc115357097"/>
      <w:bookmarkStart w:id="98" w:name="_Toc115422947"/>
      <w:r>
        <w:t>Opis projektowanej instalacji</w:t>
      </w:r>
      <w:bookmarkEnd w:id="97"/>
      <w:bookmarkEnd w:id="98"/>
    </w:p>
    <w:p w14:paraId="444456E5" w14:textId="77777777" w:rsidR="00AA058C" w:rsidRPr="00AA058C" w:rsidRDefault="00AA058C" w:rsidP="00AA058C">
      <w:r w:rsidRPr="00AA058C">
        <w:t xml:space="preserve">Głównym źródłem ciepła dla instalacji c.o. w budynku A i nowym łączniku będzie </w:t>
      </w:r>
      <w:proofErr w:type="gramStart"/>
      <w:r w:rsidRPr="00AA058C">
        <w:t>projektowany  trzyfunkcyjny</w:t>
      </w:r>
      <w:proofErr w:type="gramEnd"/>
      <w:r w:rsidRPr="00AA058C">
        <w:t xml:space="preserve"> węzeł cieplny znajdujący się w wydzielonym pomieszczeniu na poziomie -1 budynku A. Głównym źródłem ciepła dla budynku B będzie projektowany dwufunkcyjny węzeł cieplny </w:t>
      </w:r>
      <w:r w:rsidRPr="00AA058C">
        <w:lastRenderedPageBreak/>
        <w:t>zlokalizowany w wydzielonym pomieszczeniu na poziomie -1 budynku B. W obu węzłach czynnik grzewczy będzie przygotowywany na potrzeby instalacji centralnego ogrzewania i przygotowania ciepłej wody użytkowej oraz w przypadku węzła w budynku A na potrzeby ciepła technologicznego. Czynnik z węzła jest rozprowadzony do centralnych pionów instalacyjnych siecią przewodów poziomych ułożonych pod stropem piwnicy. Do budynku A oraz łącznika będą prowadzone dwie niezależne nitki przewodów, oddzielnie opomiarowane w węźle.</w:t>
      </w:r>
    </w:p>
    <w:p w14:paraId="0CC655DA" w14:textId="77777777" w:rsidR="00AA058C" w:rsidRPr="00AA058C" w:rsidRDefault="00AA058C" w:rsidP="00AA058C">
      <w:r w:rsidRPr="00AA058C">
        <w:t xml:space="preserve">W budynku A i nowym łączniku projektujemy ogrzewanie kubatury z zastosowaniem grzejników stalowych, płytowych z podłączeniem dolnym, umieszczonych głównie pod oknami przy ścianach zewnętrznych.  W pomieszczeniach o podwyższonym standardzie czystości projektuje się grzejniki w wersji higienicznej. W budynku B projektuje się grzejniki stalowe, płytowe z podłączeniem bocznym, zaś w pomieszczeniach o podwyższonym standardzie czystości grzejniki w wersji higienicznej.  Projektowana instalacja c.o. ma za zadanie pokrycie zapotrzebowania na ciepło (straty ciepła przez przegrody) w każdym ogrzewanym przez nią pomieszczeniu. </w:t>
      </w:r>
    </w:p>
    <w:p w14:paraId="6F32884B" w14:textId="77777777" w:rsidR="001D346D" w:rsidRPr="00AA058C" w:rsidRDefault="00AA058C" w:rsidP="001D346D">
      <w:r w:rsidRPr="00AA058C">
        <w:t>Grzejniki w budynku A i nowym łączniku zasilane będą czynnikiem grzejnym o parametrach 70/50</w:t>
      </w:r>
      <w:r w:rsidRPr="00AA058C">
        <w:sym w:font="Symbol" w:char="F0B0"/>
      </w:r>
      <w:r w:rsidRPr="00AA058C">
        <w:t xml:space="preserve">C z instalacji pompowej wodnej z rozdziałem dolnym. </w:t>
      </w:r>
      <w:r w:rsidRPr="00AA058C">
        <w:rPr>
          <w:iCs/>
        </w:rPr>
        <w:t xml:space="preserve">Piony instalacyjne c.o. będą prowadzone w szachtach instalacyjnych, obudowach lub bruzdach ściennych. </w:t>
      </w:r>
      <w:r w:rsidR="001D346D" w:rsidRPr="00AA058C">
        <w:rPr>
          <w:iCs/>
        </w:rPr>
        <w:t xml:space="preserve">Od </w:t>
      </w:r>
      <w:r w:rsidR="001D346D">
        <w:rPr>
          <w:iCs/>
        </w:rPr>
        <w:t>pionów lub rozdzielaczy,</w:t>
      </w:r>
      <w:r w:rsidR="001D346D" w:rsidRPr="00AA058C">
        <w:rPr>
          <w:iCs/>
        </w:rPr>
        <w:t xml:space="preserve"> w warstwach posadzkowych poprowadzone są przewody typu PEX zasilające grzejniki.</w:t>
      </w:r>
    </w:p>
    <w:p w14:paraId="17B60826" w14:textId="00A3A946" w:rsidR="00AA058C" w:rsidRPr="00AA058C" w:rsidRDefault="00AA058C" w:rsidP="00AA058C">
      <w:r w:rsidRPr="00AA058C">
        <w:t>Grzejniki w budynku B zasilane będą czynnikiem grzejnym o parametrach 70/50</w:t>
      </w:r>
      <w:r w:rsidRPr="00AA058C">
        <w:sym w:font="Symbol" w:char="F0B0"/>
      </w:r>
      <w:r w:rsidRPr="00AA058C">
        <w:t xml:space="preserve">C z instalacji pompowej wodnej z rozdziałem dolnym. </w:t>
      </w:r>
    </w:p>
    <w:p w14:paraId="3D6354D9" w14:textId="77777777" w:rsidR="00AA058C" w:rsidRPr="00AA058C" w:rsidRDefault="00AA058C" w:rsidP="00AA058C">
      <w:r w:rsidRPr="00AA058C">
        <w:t>Temperatury obliczeniowe wewnętrzne i zewnętrzne przyjęto według Rozporządzenia Ministra Infrastruktury z dnia 12 kwietnia 2002 roku z późniejszymi zmianami.</w:t>
      </w:r>
    </w:p>
    <w:p w14:paraId="70FEE621" w14:textId="63EE8A07" w:rsidR="00AA058C" w:rsidRPr="00AA058C" w:rsidRDefault="00AA058C" w:rsidP="00AA058C">
      <w:pPr>
        <w:pStyle w:val="Nagwek3"/>
      </w:pPr>
      <w:bookmarkStart w:id="99" w:name="_Toc115357098"/>
      <w:bookmarkStart w:id="100" w:name="_Toc115422948"/>
      <w:r>
        <w:t>Parametry czynnika grzewczego zasilającego grzejniki</w:t>
      </w:r>
      <w:bookmarkEnd w:id="99"/>
      <w:bookmarkEnd w:id="100"/>
    </w:p>
    <w:p w14:paraId="5BA66473" w14:textId="77777777" w:rsidR="00AA058C" w:rsidRPr="00AA058C" w:rsidRDefault="00AA058C" w:rsidP="00AA058C">
      <w:pPr>
        <w:spacing w:after="0"/>
        <w:rPr>
          <w:b/>
          <w:bCs/>
        </w:rPr>
      </w:pPr>
      <w:r w:rsidRPr="00AA058C">
        <w:rPr>
          <w:b/>
          <w:bCs/>
        </w:rPr>
        <w:t>Budynek A i łącznik</w:t>
      </w:r>
    </w:p>
    <w:p w14:paraId="19687502" w14:textId="77777777" w:rsidR="00AA058C" w:rsidRPr="00AA058C" w:rsidRDefault="00AA058C" w:rsidP="00AA058C">
      <w:pPr>
        <w:spacing w:after="0"/>
        <w:ind w:left="357"/>
      </w:pPr>
      <w:r w:rsidRPr="00AA058C">
        <w:t>Qco = 48 kW</w:t>
      </w:r>
    </w:p>
    <w:p w14:paraId="575D9069" w14:textId="77777777" w:rsidR="00AA058C" w:rsidRPr="00AA058C" w:rsidRDefault="00AA058C" w:rsidP="00AA058C">
      <w:pPr>
        <w:spacing w:after="0"/>
        <w:ind w:left="357"/>
      </w:pPr>
      <w:r w:rsidRPr="00AA058C">
        <w:t>Dp dysp. = 22,8 kPa</w:t>
      </w:r>
    </w:p>
    <w:p w14:paraId="3B79FF4F" w14:textId="77777777" w:rsidR="00AA058C" w:rsidRPr="00AA058C" w:rsidRDefault="00AA058C" w:rsidP="00AA058C">
      <w:pPr>
        <w:spacing w:after="0"/>
        <w:ind w:left="357"/>
      </w:pPr>
      <w:r w:rsidRPr="00AA058C">
        <w:t>V = 650 l</w:t>
      </w:r>
    </w:p>
    <w:p w14:paraId="52445A81" w14:textId="7DCF75B2" w:rsidR="00AA058C" w:rsidRDefault="00AA058C" w:rsidP="00AA058C">
      <w:pPr>
        <w:spacing w:after="0"/>
        <w:ind w:left="357"/>
      </w:pPr>
      <w:r w:rsidRPr="00AA058C">
        <w:t>tz/tp zima = 70/50˚C</w:t>
      </w:r>
    </w:p>
    <w:p w14:paraId="1AE33BA8" w14:textId="77777777" w:rsidR="00AA058C" w:rsidRPr="00AA058C" w:rsidRDefault="00AA058C" w:rsidP="00AA058C">
      <w:pPr>
        <w:spacing w:after="0"/>
        <w:ind w:left="357"/>
      </w:pPr>
    </w:p>
    <w:p w14:paraId="2350FAC8" w14:textId="77777777" w:rsidR="00AA058C" w:rsidRPr="00AA058C" w:rsidRDefault="00AA058C" w:rsidP="00AA058C">
      <w:pPr>
        <w:spacing w:after="0"/>
        <w:rPr>
          <w:b/>
          <w:bCs/>
        </w:rPr>
      </w:pPr>
      <w:r w:rsidRPr="00AA058C">
        <w:rPr>
          <w:b/>
          <w:bCs/>
        </w:rPr>
        <w:t>Budynek B</w:t>
      </w:r>
    </w:p>
    <w:p w14:paraId="74B17E0E" w14:textId="77777777" w:rsidR="00AA058C" w:rsidRPr="00AA058C" w:rsidRDefault="00AA058C" w:rsidP="00AA058C">
      <w:pPr>
        <w:spacing w:after="0"/>
        <w:ind w:left="357"/>
      </w:pPr>
      <w:r w:rsidRPr="00AA058C">
        <w:t>Qco = 47 kW</w:t>
      </w:r>
    </w:p>
    <w:p w14:paraId="583DD027" w14:textId="77777777" w:rsidR="00AA058C" w:rsidRPr="00AA058C" w:rsidRDefault="00AA058C" w:rsidP="00AA058C">
      <w:pPr>
        <w:spacing w:after="0"/>
        <w:ind w:left="357"/>
      </w:pPr>
      <w:r w:rsidRPr="00AA058C">
        <w:t>Dp dysp. = 25,1 kPa</w:t>
      </w:r>
    </w:p>
    <w:p w14:paraId="2E7DA4BC" w14:textId="252596D7" w:rsidR="00040876" w:rsidRPr="00AA058C" w:rsidRDefault="00AA058C" w:rsidP="00040876">
      <w:pPr>
        <w:spacing w:after="0"/>
        <w:ind w:left="357"/>
      </w:pPr>
      <w:r w:rsidRPr="00AA058C">
        <w:t>V = 533 l</w:t>
      </w:r>
    </w:p>
    <w:p w14:paraId="26844C66" w14:textId="2E188814" w:rsidR="00AA058C" w:rsidRDefault="00AA058C" w:rsidP="00040876">
      <w:pPr>
        <w:spacing w:after="0"/>
        <w:ind w:left="357"/>
      </w:pPr>
      <w:r w:rsidRPr="00AA058C">
        <w:t>tz/tp zima = 70/50˚C</w:t>
      </w:r>
    </w:p>
    <w:p w14:paraId="7E293629" w14:textId="77777777" w:rsidR="00040876" w:rsidRDefault="00040876" w:rsidP="00040876">
      <w:pPr>
        <w:spacing w:after="0"/>
        <w:ind w:left="357"/>
      </w:pPr>
    </w:p>
    <w:p w14:paraId="3A8D6A6E" w14:textId="144B0F64" w:rsidR="00040876" w:rsidRDefault="00040876" w:rsidP="00040876">
      <w:pPr>
        <w:pStyle w:val="Nagwek3"/>
      </w:pPr>
      <w:bookmarkStart w:id="101" w:name="_Toc115357099"/>
      <w:bookmarkStart w:id="102" w:name="_Toc115422949"/>
      <w:r>
        <w:t>Założenia projektowe</w:t>
      </w:r>
      <w:bookmarkEnd w:id="101"/>
      <w:bookmarkEnd w:id="102"/>
    </w:p>
    <w:p w14:paraId="59382CB8" w14:textId="77777777" w:rsidR="00040876" w:rsidRPr="00040876" w:rsidRDefault="00040876" w:rsidP="00040876">
      <w:pPr>
        <w:numPr>
          <w:ilvl w:val="0"/>
          <w:numId w:val="23"/>
        </w:numPr>
        <w:spacing w:after="0"/>
        <w:ind w:left="714" w:hanging="357"/>
      </w:pPr>
      <w:r w:rsidRPr="00040876">
        <w:t>Parametry powietrza zewnętrznego przyjęto zgodnie z PN-82/B-02403 zima: te= -20°C</w:t>
      </w:r>
    </w:p>
    <w:p w14:paraId="5B1873D9" w14:textId="77777777" w:rsidR="00040876" w:rsidRPr="00040876" w:rsidRDefault="00040876" w:rsidP="00040876">
      <w:pPr>
        <w:numPr>
          <w:ilvl w:val="0"/>
          <w:numId w:val="23"/>
        </w:numPr>
        <w:spacing w:after="0"/>
        <w:ind w:left="714" w:hanging="357"/>
      </w:pPr>
      <w:r w:rsidRPr="00040876">
        <w:t>Temperatura obliczeniowa wewnętrzna w pomieszczeniach biurowych, socjalnych, WC w okresie zimowym: ti=+20ºC.</w:t>
      </w:r>
    </w:p>
    <w:p w14:paraId="54211FFA" w14:textId="77777777" w:rsidR="00040876" w:rsidRPr="00040876" w:rsidRDefault="00040876" w:rsidP="00040876">
      <w:pPr>
        <w:numPr>
          <w:ilvl w:val="0"/>
          <w:numId w:val="23"/>
        </w:numPr>
        <w:spacing w:after="0"/>
        <w:ind w:left="714" w:hanging="357"/>
      </w:pPr>
      <w:r w:rsidRPr="00040876">
        <w:t>Temperatura obliczeniowa wewnętrzna w pomieszczeniach łazienkowych, gabinetach medycznych w okresie zimowym: ti=+24ºC.</w:t>
      </w:r>
    </w:p>
    <w:p w14:paraId="15D492FD" w14:textId="77777777" w:rsidR="00040876" w:rsidRPr="00040876" w:rsidRDefault="00040876" w:rsidP="00040876">
      <w:pPr>
        <w:numPr>
          <w:ilvl w:val="0"/>
          <w:numId w:val="23"/>
        </w:numPr>
        <w:spacing w:after="0"/>
        <w:ind w:left="714" w:hanging="357"/>
      </w:pPr>
      <w:r w:rsidRPr="00040876">
        <w:t>Temperatura obliczeniowa wewnętrzna w pomieszczeniach magazynowych, porządkowych, pomieszczeniu elektrycznym w okresie zimowym: ti=+16ºC.</w:t>
      </w:r>
    </w:p>
    <w:p w14:paraId="1717AD3C" w14:textId="77777777" w:rsidR="00040876" w:rsidRPr="00040876" w:rsidRDefault="00040876" w:rsidP="00040876">
      <w:pPr>
        <w:numPr>
          <w:ilvl w:val="0"/>
          <w:numId w:val="23"/>
        </w:numPr>
        <w:spacing w:after="0"/>
        <w:ind w:left="714" w:hanging="357"/>
      </w:pPr>
      <w:r w:rsidRPr="00040876">
        <w:lastRenderedPageBreak/>
        <w:t>Parametry czynnika grzewczego zasilającego grzejniki w budynku A i nowym łączniku 70/50°C</w:t>
      </w:r>
    </w:p>
    <w:p w14:paraId="025D888E" w14:textId="77777777" w:rsidR="00040876" w:rsidRPr="00040876" w:rsidRDefault="00040876" w:rsidP="00040876">
      <w:pPr>
        <w:numPr>
          <w:ilvl w:val="0"/>
          <w:numId w:val="23"/>
        </w:numPr>
        <w:spacing w:after="0"/>
        <w:ind w:left="714" w:hanging="357"/>
      </w:pPr>
      <w:r w:rsidRPr="00040876">
        <w:t>Parametry czynnika grzewczego zasilającego grzejniki w budynku B 70/50°C</w:t>
      </w:r>
    </w:p>
    <w:p w14:paraId="7266E873" w14:textId="1E9A2581" w:rsidR="00040876" w:rsidRDefault="00040876" w:rsidP="00040876"/>
    <w:p w14:paraId="1A9D85DB" w14:textId="108EB48D" w:rsidR="00040876" w:rsidRDefault="00040876" w:rsidP="00040876">
      <w:pPr>
        <w:pStyle w:val="Nagwek3"/>
      </w:pPr>
      <w:bookmarkStart w:id="103" w:name="_Toc115357100"/>
      <w:bookmarkStart w:id="104" w:name="_Toc115422950"/>
      <w:r>
        <w:t>Grzejniki</w:t>
      </w:r>
      <w:bookmarkEnd w:id="103"/>
      <w:bookmarkEnd w:id="104"/>
    </w:p>
    <w:p w14:paraId="074FB387" w14:textId="77777777" w:rsidR="00040876" w:rsidRPr="00040876" w:rsidRDefault="00040876" w:rsidP="00040876">
      <w:r w:rsidRPr="00040876">
        <w:t xml:space="preserve">W budynku A i łączniku zaprojektowano grzejniki stalowe płytowe o ilości płyt 1, 2, 3; o wysokościach H = 300, 500, 600, 900mm. Grzejniki zaprojektowano w standardzie podłączenia typu V, zintegrowane z zaworem termostatycznym, z dodatkową </w:t>
      </w:r>
      <w:proofErr w:type="gramStart"/>
      <w:r w:rsidRPr="00040876">
        <w:t>konsolą  podłączeniową</w:t>
      </w:r>
      <w:proofErr w:type="gramEnd"/>
      <w:r w:rsidRPr="00040876">
        <w:t xml:space="preserve"> ze ściany, kątową z możliwością odcięcia. W pomieszczeniach medycznych zaprojektowano grzejniki stalowe płytowe w wersji higienicznej z wbudowanymi zaworami termostatycznymi. W budynku B zaprojektowano grzejniki stalowe płytowe o ilości płyt 1, 2, 3; głównie o wysokościach   H = 300, 500, 600, 900mm. Grzejniki zaprojektowano w standardzie podłączenia typu C.  W łazienkach zaprojektowano grzejniki łazienkowe.</w:t>
      </w:r>
    </w:p>
    <w:p w14:paraId="17A7052E" w14:textId="77777777" w:rsidR="00040876" w:rsidRPr="00040876" w:rsidRDefault="00040876" w:rsidP="00040876">
      <w:r w:rsidRPr="00040876">
        <w:t>Temperatura maksymalna wody 110</w:t>
      </w:r>
      <w:r w:rsidRPr="00040876">
        <w:rPr>
          <w:vertAlign w:val="superscript"/>
        </w:rPr>
        <w:t>o</w:t>
      </w:r>
      <w:r w:rsidRPr="00040876">
        <w:t>C; maksymalne ciśnienie robocze 10 barów.</w:t>
      </w:r>
    </w:p>
    <w:p w14:paraId="7D7E85F5" w14:textId="77777777" w:rsidR="00040876" w:rsidRPr="00040876" w:rsidRDefault="00040876" w:rsidP="00040876">
      <w:r w:rsidRPr="00040876">
        <w:t>Każdy grzejnik będzie wyposażony w indywidualny odpowietrznik, który umożliwi jego odpowietrzenie, oraz armaturę grzejnikową z możliwością odcięcia odbiornika od instalacji.</w:t>
      </w:r>
    </w:p>
    <w:p w14:paraId="79E5F672" w14:textId="77777777" w:rsidR="00040876" w:rsidRPr="00040876" w:rsidRDefault="00040876" w:rsidP="00040876">
      <w:r w:rsidRPr="00040876">
        <w:t>W łazienkach zaprojektowano grzejniki stalowe łazienkowe typu drabinka. Zaprojektowano grzejniki z podejściem dolnym, maksymalna temperatura wody 110</w:t>
      </w:r>
      <w:r w:rsidRPr="00040876">
        <w:rPr>
          <w:vertAlign w:val="superscript"/>
        </w:rPr>
        <w:t xml:space="preserve"> o</w:t>
      </w:r>
      <w:r w:rsidRPr="00040876">
        <w:t>C, maks. ciśnienie robocze 10 barów.</w:t>
      </w:r>
    </w:p>
    <w:p w14:paraId="062C69BB" w14:textId="77777777" w:rsidR="00040876" w:rsidRPr="00040876" w:rsidRDefault="00040876" w:rsidP="00040876">
      <w:r w:rsidRPr="00040876">
        <w:t>Grzejniki w miarę możliwości będą zlokalizowane pod otworami okiennymi, rzadziej na ścianach wewnętrznych. Grzejniki łazienkowe o wys. 150cm zamontować go tak, by jego górna krawędź była na wys. 210cm.</w:t>
      </w:r>
    </w:p>
    <w:p w14:paraId="70E0D737" w14:textId="77777777" w:rsidR="00040876" w:rsidRPr="00040876" w:rsidRDefault="00040876" w:rsidP="00040876">
      <w:pPr>
        <w:pStyle w:val="Nagwek3"/>
      </w:pPr>
      <w:bookmarkStart w:id="105" w:name="_Toc115357101"/>
      <w:bookmarkStart w:id="106" w:name="_Toc115422951"/>
      <w:r w:rsidRPr="00040876">
        <w:t>Przewody</w:t>
      </w:r>
      <w:bookmarkEnd w:id="105"/>
      <w:bookmarkEnd w:id="106"/>
    </w:p>
    <w:p w14:paraId="7CAD403A" w14:textId="77777777" w:rsidR="00040876" w:rsidRPr="00040876" w:rsidRDefault="00040876" w:rsidP="00040876">
      <w:r w:rsidRPr="00040876">
        <w:t xml:space="preserve">Na odcinku doprowadzającym czynnik z węzła cieplnego do poszczególnych pionów oraz piony w budynku A i łączniku, przeprowadzone są rurociągi z rur stalowych ze szwem wg. PN-74/H-74244. Rozprowadzenia rur z rozdzielaczy do grzejników są realizowane za pomocą rur wielowarstwowych z polietylenu sieciowanego PEXc/Al./PE. Prowadząc przewody w bruzdach ściennych należy tak przewidzieć ich głębokość, aby grubość warstwy zaprawy przykrywająca rurę nie była mniejsza niż 3 cm. </w:t>
      </w:r>
    </w:p>
    <w:p w14:paraId="1D85FCF7" w14:textId="77777777" w:rsidR="00040876" w:rsidRPr="00040876" w:rsidRDefault="00040876" w:rsidP="00040876">
      <w:r w:rsidRPr="00040876">
        <w:t xml:space="preserve">Piony prowadzone będą na tzw. „sztywno”, czyli bez zastosowania kompensacji pomiędzy punktami stałymi na poszczególnych kondygnacjach. Piony i poziomy na wszystkich </w:t>
      </w:r>
      <w:proofErr w:type="gramStart"/>
      <w:r w:rsidRPr="00040876">
        <w:t>kondygnacjach  prowadzone</w:t>
      </w:r>
      <w:proofErr w:type="gramEnd"/>
      <w:r w:rsidRPr="00040876">
        <w:t xml:space="preserve"> będą w izolacji w przegrodach budowlanych, zabudowach i szachtach instalacyjnych.</w:t>
      </w:r>
    </w:p>
    <w:p w14:paraId="38464801" w14:textId="77777777" w:rsidR="00040876" w:rsidRPr="00040876" w:rsidRDefault="00040876" w:rsidP="00040876">
      <w:pPr>
        <w:rPr>
          <w:color w:val="FF0000"/>
        </w:rPr>
      </w:pPr>
      <w:r w:rsidRPr="00040876">
        <w:t xml:space="preserve">Przewody rozprowadzające czynnik z węzła cieplnego prowadzone w piwnicy, podejścia do grzejników montowanych w piwnicy oraz podejścia pod piony znajdujące się w piwnicy budynku B projektuje się z rur stalowych ze szwem wg. PN-74/H-74244.  Piony i gałązki grzejnikowe na parterze, piętrze 1 i 2 projektuje się z rur </w:t>
      </w:r>
      <w:proofErr w:type="gramStart"/>
      <w:r w:rsidRPr="00040876">
        <w:t>PP .</w:t>
      </w:r>
      <w:proofErr w:type="gramEnd"/>
    </w:p>
    <w:p w14:paraId="7B4511A5" w14:textId="77777777" w:rsidR="00040876" w:rsidRPr="00040876" w:rsidRDefault="00040876" w:rsidP="00040876">
      <w:pPr>
        <w:pStyle w:val="Nagwek3"/>
      </w:pPr>
      <w:bookmarkStart w:id="107" w:name="_Toc115357102"/>
      <w:bookmarkStart w:id="108" w:name="_Toc115422952"/>
      <w:r w:rsidRPr="00040876">
        <w:t>Osprzęt i armatura</w:t>
      </w:r>
      <w:bookmarkEnd w:id="107"/>
      <w:bookmarkEnd w:id="108"/>
    </w:p>
    <w:p w14:paraId="23C2EB7E" w14:textId="77777777" w:rsidR="00040876" w:rsidRPr="00040876" w:rsidRDefault="00040876" w:rsidP="00040876">
      <w:r w:rsidRPr="00040876">
        <w:t xml:space="preserve">Grzejniki łazienkowe oraz płytowe bez wkładki nie są wyposażone fabrycznie w zawory termostatyczne. Przy grzejnikach </w:t>
      </w:r>
      <w:proofErr w:type="gramStart"/>
      <w:r w:rsidRPr="00040876">
        <w:t>łazienkowych,</w:t>
      </w:r>
      <w:proofErr w:type="gramEnd"/>
      <w:r w:rsidRPr="00040876">
        <w:t xml:space="preserve"> oraz płytowych na gałązce zasilającej należy zastosować zawory termostatyczne z nastawą wstępną, a na gałązce powrotnej należy zastosować zawory powrotne z możliwością odcięcia. </w:t>
      </w:r>
    </w:p>
    <w:p w14:paraId="07D100B1" w14:textId="77777777" w:rsidR="00040876" w:rsidRPr="00040876" w:rsidRDefault="00040876" w:rsidP="00040876">
      <w:r w:rsidRPr="00040876">
        <w:lastRenderedPageBreak/>
        <w:t xml:space="preserve">Dla grzejników łazienkowych w wersji kątowej, dla grzejników płytowych w wersji prostej. </w:t>
      </w:r>
    </w:p>
    <w:p w14:paraId="78143773" w14:textId="77777777" w:rsidR="00040876" w:rsidRPr="00040876" w:rsidRDefault="00040876" w:rsidP="00040876">
      <w:r w:rsidRPr="00040876">
        <w:t>Na odejściach do pionów zastosować układy zaworów:</w:t>
      </w:r>
    </w:p>
    <w:p w14:paraId="3AA03CF9" w14:textId="77777777" w:rsidR="00040876" w:rsidRPr="00040876" w:rsidRDefault="00040876" w:rsidP="00040876">
      <w:r w:rsidRPr="00040876">
        <w:t>- na rurociągu powrotnym, zawory równoważące, z możliwością odcięcia,</w:t>
      </w:r>
    </w:p>
    <w:p w14:paraId="30500296" w14:textId="77777777" w:rsidR="00040876" w:rsidRPr="00040876" w:rsidRDefault="00040876" w:rsidP="00040876">
      <w:r w:rsidRPr="00040876">
        <w:t>- na rurociągu zasilającym, zawory kulowe, z możliwością odcięcia</w:t>
      </w:r>
    </w:p>
    <w:p w14:paraId="087FFE13" w14:textId="77777777" w:rsidR="00040876" w:rsidRPr="00040876" w:rsidRDefault="00040876" w:rsidP="00040876">
      <w:pPr>
        <w:pStyle w:val="Nagwek3"/>
      </w:pPr>
      <w:bookmarkStart w:id="109" w:name="_Toc115357103"/>
      <w:bookmarkStart w:id="110" w:name="_Toc115422953"/>
      <w:r w:rsidRPr="00040876">
        <w:t>Regulacja</w:t>
      </w:r>
      <w:bookmarkEnd w:id="109"/>
      <w:bookmarkEnd w:id="110"/>
    </w:p>
    <w:p w14:paraId="3142E09E" w14:textId="77777777" w:rsidR="00040876" w:rsidRPr="00040876" w:rsidRDefault="00040876" w:rsidP="00040876">
      <w:r w:rsidRPr="00040876">
        <w:t>Regulacja stała przy grzejnikach poprzez zawory z nastawą wstępną.</w:t>
      </w:r>
    </w:p>
    <w:p w14:paraId="6DAFCC56" w14:textId="77777777" w:rsidR="00040876" w:rsidRPr="00040876" w:rsidRDefault="00040876" w:rsidP="00040876">
      <w:r w:rsidRPr="00040876">
        <w:t>Przy odejściach na każdy pion c.o. zastosowano zawory regulacyjne z płynną nastawą wstępną.</w:t>
      </w:r>
    </w:p>
    <w:p w14:paraId="0C3EEF43" w14:textId="77777777" w:rsidR="00040876" w:rsidRPr="00040876" w:rsidRDefault="00040876" w:rsidP="00040876">
      <w:r w:rsidRPr="00040876">
        <w:t xml:space="preserve">Przed zamontowaniem głowic termostatycznych i regulacją wstępną zaworów instalację należy </w:t>
      </w:r>
      <w:proofErr w:type="gramStart"/>
      <w:r w:rsidRPr="00040876">
        <w:t>kilkakrotnie  przepłukać</w:t>
      </w:r>
      <w:proofErr w:type="gramEnd"/>
      <w:r w:rsidRPr="00040876">
        <w:t xml:space="preserve"> ustawiając wszystkie zawory na pełny przelot.</w:t>
      </w:r>
    </w:p>
    <w:p w14:paraId="656DA618" w14:textId="77777777" w:rsidR="00040876" w:rsidRPr="00040876" w:rsidRDefault="00040876" w:rsidP="00040876">
      <w:r w:rsidRPr="00040876">
        <w:t xml:space="preserve">Instalacja centralnego ogrzewania jest dostarczana głównym tranzytem z węzła cieplnego. </w:t>
      </w:r>
    </w:p>
    <w:p w14:paraId="3A89CEDF" w14:textId="77777777" w:rsidR="00040876" w:rsidRPr="00040876" w:rsidRDefault="00040876" w:rsidP="00040876">
      <w:pPr>
        <w:pStyle w:val="Nagwek3"/>
      </w:pPr>
      <w:bookmarkStart w:id="111" w:name="_Toc115357104"/>
      <w:bookmarkStart w:id="112" w:name="_Toc115422954"/>
      <w:r w:rsidRPr="00040876">
        <w:t>Izolacja termiczna</w:t>
      </w:r>
      <w:bookmarkEnd w:id="111"/>
      <w:bookmarkEnd w:id="112"/>
    </w:p>
    <w:p w14:paraId="53D206EB" w14:textId="77777777" w:rsidR="00040876" w:rsidRPr="00040876" w:rsidRDefault="00040876" w:rsidP="00040876">
      <w:pPr>
        <w:widowControl w:val="0"/>
        <w:autoSpaceDE w:val="0"/>
        <w:ind w:right="-34"/>
      </w:pPr>
      <w:r w:rsidRPr="00040876">
        <w:t>W celu minimalizacji strat ciepła na przesyle czynnika, rurociągi zostaną zaizolowane. Izolacje zostaną wykonane zgodnie z Rozporządzeniem Ministra Infrastruktury z dnia 6 listopada 2008 roku. Rurociągi c.o. należy izolować izolacją z polietylenu lub wełny mineralnej, na temperaturę do 100 °</w:t>
      </w:r>
      <w:proofErr w:type="gramStart"/>
      <w:r w:rsidRPr="00040876">
        <w:t>C  o</w:t>
      </w:r>
      <w:proofErr w:type="gramEnd"/>
      <w:r w:rsidRPr="00040876">
        <w:t xml:space="preserve">  </w:t>
      </w:r>
      <w:r w:rsidRPr="00040876">
        <w:sym w:font="Symbol" w:char="F06C"/>
      </w:r>
      <w:r w:rsidRPr="00040876">
        <w:t xml:space="preserve"> = 0,035 W/mK.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370"/>
        <w:gridCol w:w="1480"/>
        <w:gridCol w:w="1560"/>
      </w:tblGrid>
      <w:tr w:rsidR="00040876" w:rsidRPr="00040876" w14:paraId="791A8D1E" w14:textId="77777777" w:rsidTr="00276C25">
        <w:trPr>
          <w:jc w:val="center"/>
        </w:trPr>
        <w:tc>
          <w:tcPr>
            <w:tcW w:w="5085" w:type="dxa"/>
            <w:gridSpan w:val="4"/>
            <w:tcBorders>
              <w:top w:val="single" w:sz="4" w:space="0" w:color="auto"/>
              <w:left w:val="single" w:sz="4" w:space="0" w:color="auto"/>
              <w:bottom w:val="single" w:sz="4" w:space="0" w:color="auto"/>
              <w:right w:val="single" w:sz="4" w:space="0" w:color="auto"/>
            </w:tcBorders>
            <w:hideMark/>
          </w:tcPr>
          <w:p w14:paraId="3B605145"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Izolacja rur stalowych</w:t>
            </w:r>
          </w:p>
        </w:tc>
      </w:tr>
      <w:tr w:rsidR="00040876" w:rsidRPr="00040876" w14:paraId="6FCA59E3"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0AA4BBED" w14:textId="77777777" w:rsidR="00040876" w:rsidRPr="00040876" w:rsidRDefault="00040876" w:rsidP="00040876">
            <w:pPr>
              <w:spacing w:after="0" w:line="240" w:lineRule="auto"/>
              <w:jc w:val="center"/>
              <w:rPr>
                <w:rFonts w:eastAsia="Times New Roman" w:cstheme="minorHAnsi"/>
                <w:sz w:val="20"/>
                <w:szCs w:val="20"/>
                <w:lang w:eastAsia="x-none"/>
              </w:rPr>
            </w:pPr>
            <w:r w:rsidRPr="00040876">
              <w:rPr>
                <w:rFonts w:eastAsia="Times New Roman" w:cstheme="minorHAnsi"/>
                <w:sz w:val="20"/>
                <w:szCs w:val="20"/>
                <w:lang w:eastAsia="x-none"/>
              </w:rPr>
              <w:t>L.p.</w:t>
            </w:r>
          </w:p>
        </w:tc>
        <w:tc>
          <w:tcPr>
            <w:tcW w:w="1370" w:type="dxa"/>
            <w:tcBorders>
              <w:top w:val="single" w:sz="4" w:space="0" w:color="auto"/>
              <w:left w:val="single" w:sz="4" w:space="0" w:color="auto"/>
              <w:bottom w:val="single" w:sz="4" w:space="0" w:color="auto"/>
              <w:right w:val="single" w:sz="4" w:space="0" w:color="auto"/>
            </w:tcBorders>
            <w:hideMark/>
          </w:tcPr>
          <w:p w14:paraId="6CCA28AB" w14:textId="77777777" w:rsidR="00040876" w:rsidRPr="00040876" w:rsidRDefault="00040876" w:rsidP="00040876">
            <w:pPr>
              <w:spacing w:after="0" w:line="240" w:lineRule="auto"/>
              <w:jc w:val="center"/>
              <w:rPr>
                <w:rFonts w:eastAsia="Times New Roman" w:cstheme="minorHAnsi"/>
                <w:sz w:val="20"/>
                <w:szCs w:val="20"/>
                <w:lang w:eastAsia="x-none"/>
              </w:rPr>
            </w:pPr>
            <w:r w:rsidRPr="00040876">
              <w:rPr>
                <w:rFonts w:eastAsia="Times New Roman" w:cstheme="minorHAnsi"/>
                <w:sz w:val="20"/>
                <w:szCs w:val="20"/>
                <w:lang w:eastAsia="x-none"/>
              </w:rPr>
              <w:t>Średnica przewodu</w:t>
            </w:r>
          </w:p>
        </w:tc>
        <w:tc>
          <w:tcPr>
            <w:tcW w:w="1480" w:type="dxa"/>
            <w:tcBorders>
              <w:top w:val="single" w:sz="4" w:space="0" w:color="auto"/>
              <w:left w:val="single" w:sz="4" w:space="0" w:color="auto"/>
              <w:bottom w:val="single" w:sz="4" w:space="0" w:color="auto"/>
              <w:right w:val="single" w:sz="4" w:space="0" w:color="auto"/>
            </w:tcBorders>
            <w:hideMark/>
          </w:tcPr>
          <w:p w14:paraId="22872375" w14:textId="77777777" w:rsidR="00040876" w:rsidRPr="00040876" w:rsidRDefault="00040876" w:rsidP="00040876">
            <w:pPr>
              <w:spacing w:after="0" w:line="240" w:lineRule="auto"/>
              <w:jc w:val="center"/>
              <w:rPr>
                <w:rFonts w:eastAsia="Times New Roman" w:cstheme="minorHAnsi"/>
                <w:sz w:val="20"/>
                <w:szCs w:val="20"/>
                <w:lang w:eastAsia="x-none"/>
              </w:rPr>
            </w:pPr>
            <w:r w:rsidRPr="00040876">
              <w:rPr>
                <w:rFonts w:eastAsia="Times New Roman" w:cstheme="minorHAnsi"/>
                <w:sz w:val="20"/>
                <w:szCs w:val="20"/>
                <w:lang w:eastAsia="x-none"/>
              </w:rPr>
              <w:t>Grubość izolacji 100%</w:t>
            </w:r>
          </w:p>
        </w:tc>
        <w:tc>
          <w:tcPr>
            <w:tcW w:w="1560" w:type="dxa"/>
            <w:tcBorders>
              <w:top w:val="single" w:sz="4" w:space="0" w:color="auto"/>
              <w:left w:val="single" w:sz="4" w:space="0" w:color="auto"/>
              <w:bottom w:val="single" w:sz="4" w:space="0" w:color="auto"/>
              <w:right w:val="single" w:sz="4" w:space="0" w:color="auto"/>
            </w:tcBorders>
            <w:hideMark/>
          </w:tcPr>
          <w:p w14:paraId="3567F262" w14:textId="77777777" w:rsidR="00040876" w:rsidRPr="00040876" w:rsidRDefault="00040876" w:rsidP="00040876">
            <w:pPr>
              <w:spacing w:after="0" w:line="240" w:lineRule="auto"/>
              <w:jc w:val="center"/>
              <w:rPr>
                <w:rFonts w:eastAsia="Times New Roman" w:cstheme="minorHAnsi"/>
                <w:sz w:val="20"/>
                <w:szCs w:val="20"/>
                <w:lang w:eastAsia="x-none"/>
              </w:rPr>
            </w:pPr>
            <w:r w:rsidRPr="00040876">
              <w:rPr>
                <w:rFonts w:eastAsia="Times New Roman" w:cstheme="minorHAnsi"/>
                <w:sz w:val="20"/>
                <w:szCs w:val="20"/>
                <w:lang w:eastAsia="x-none"/>
              </w:rPr>
              <w:t>Grubość izolacji 50%</w:t>
            </w:r>
          </w:p>
        </w:tc>
      </w:tr>
      <w:tr w:rsidR="00040876" w:rsidRPr="00040876" w14:paraId="437301B9"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40E753D3"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1</w:t>
            </w:r>
          </w:p>
        </w:tc>
        <w:tc>
          <w:tcPr>
            <w:tcW w:w="1370" w:type="dxa"/>
            <w:tcBorders>
              <w:top w:val="single" w:sz="4" w:space="0" w:color="auto"/>
              <w:left w:val="single" w:sz="4" w:space="0" w:color="auto"/>
              <w:bottom w:val="single" w:sz="4" w:space="0" w:color="auto"/>
              <w:right w:val="single" w:sz="4" w:space="0" w:color="auto"/>
            </w:tcBorders>
            <w:hideMark/>
          </w:tcPr>
          <w:p w14:paraId="058790F6"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Dn15</w:t>
            </w:r>
          </w:p>
        </w:tc>
        <w:tc>
          <w:tcPr>
            <w:tcW w:w="1480" w:type="dxa"/>
            <w:tcBorders>
              <w:top w:val="single" w:sz="4" w:space="0" w:color="auto"/>
              <w:left w:val="single" w:sz="4" w:space="0" w:color="auto"/>
              <w:bottom w:val="single" w:sz="4" w:space="0" w:color="auto"/>
              <w:right w:val="single" w:sz="4" w:space="0" w:color="auto"/>
            </w:tcBorders>
            <w:hideMark/>
          </w:tcPr>
          <w:p w14:paraId="3CD0CF89"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20mm</w:t>
            </w:r>
          </w:p>
        </w:tc>
        <w:tc>
          <w:tcPr>
            <w:tcW w:w="1560" w:type="dxa"/>
            <w:tcBorders>
              <w:top w:val="single" w:sz="4" w:space="0" w:color="auto"/>
              <w:left w:val="single" w:sz="4" w:space="0" w:color="auto"/>
              <w:bottom w:val="single" w:sz="4" w:space="0" w:color="auto"/>
              <w:right w:val="single" w:sz="4" w:space="0" w:color="auto"/>
            </w:tcBorders>
            <w:hideMark/>
          </w:tcPr>
          <w:p w14:paraId="31B68E04"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10mm</w:t>
            </w:r>
          </w:p>
        </w:tc>
      </w:tr>
      <w:tr w:rsidR="00040876" w:rsidRPr="00040876" w14:paraId="15503DE4"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2E1600FB"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2</w:t>
            </w:r>
          </w:p>
        </w:tc>
        <w:tc>
          <w:tcPr>
            <w:tcW w:w="1370" w:type="dxa"/>
            <w:tcBorders>
              <w:top w:val="single" w:sz="4" w:space="0" w:color="auto"/>
              <w:left w:val="single" w:sz="4" w:space="0" w:color="auto"/>
              <w:bottom w:val="single" w:sz="4" w:space="0" w:color="auto"/>
              <w:right w:val="single" w:sz="4" w:space="0" w:color="auto"/>
            </w:tcBorders>
            <w:hideMark/>
          </w:tcPr>
          <w:p w14:paraId="1D3070CE"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Dn20</w:t>
            </w:r>
          </w:p>
        </w:tc>
        <w:tc>
          <w:tcPr>
            <w:tcW w:w="1480" w:type="dxa"/>
            <w:tcBorders>
              <w:top w:val="single" w:sz="4" w:space="0" w:color="auto"/>
              <w:left w:val="single" w:sz="4" w:space="0" w:color="auto"/>
              <w:bottom w:val="single" w:sz="4" w:space="0" w:color="auto"/>
              <w:right w:val="single" w:sz="4" w:space="0" w:color="auto"/>
            </w:tcBorders>
            <w:hideMark/>
          </w:tcPr>
          <w:p w14:paraId="66645D95"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20mm</w:t>
            </w:r>
          </w:p>
        </w:tc>
        <w:tc>
          <w:tcPr>
            <w:tcW w:w="1560" w:type="dxa"/>
            <w:tcBorders>
              <w:top w:val="single" w:sz="4" w:space="0" w:color="auto"/>
              <w:left w:val="single" w:sz="4" w:space="0" w:color="auto"/>
              <w:bottom w:val="single" w:sz="4" w:space="0" w:color="auto"/>
              <w:right w:val="single" w:sz="4" w:space="0" w:color="auto"/>
            </w:tcBorders>
            <w:hideMark/>
          </w:tcPr>
          <w:p w14:paraId="336719A9"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10mm</w:t>
            </w:r>
          </w:p>
        </w:tc>
      </w:tr>
      <w:tr w:rsidR="00040876" w:rsidRPr="00040876" w14:paraId="62EFEDB8"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426310F8"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3</w:t>
            </w:r>
          </w:p>
        </w:tc>
        <w:tc>
          <w:tcPr>
            <w:tcW w:w="1370" w:type="dxa"/>
            <w:tcBorders>
              <w:top w:val="single" w:sz="4" w:space="0" w:color="auto"/>
              <w:left w:val="single" w:sz="4" w:space="0" w:color="auto"/>
              <w:bottom w:val="single" w:sz="4" w:space="0" w:color="auto"/>
              <w:right w:val="single" w:sz="4" w:space="0" w:color="auto"/>
            </w:tcBorders>
            <w:hideMark/>
          </w:tcPr>
          <w:p w14:paraId="6D8EDC53"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Dn25</w:t>
            </w:r>
          </w:p>
        </w:tc>
        <w:tc>
          <w:tcPr>
            <w:tcW w:w="1480" w:type="dxa"/>
            <w:tcBorders>
              <w:top w:val="single" w:sz="4" w:space="0" w:color="auto"/>
              <w:left w:val="single" w:sz="4" w:space="0" w:color="auto"/>
              <w:bottom w:val="single" w:sz="4" w:space="0" w:color="auto"/>
              <w:right w:val="single" w:sz="4" w:space="0" w:color="auto"/>
            </w:tcBorders>
            <w:hideMark/>
          </w:tcPr>
          <w:p w14:paraId="1CA73B04"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30mm</w:t>
            </w:r>
          </w:p>
        </w:tc>
        <w:tc>
          <w:tcPr>
            <w:tcW w:w="1560" w:type="dxa"/>
            <w:tcBorders>
              <w:top w:val="single" w:sz="4" w:space="0" w:color="auto"/>
              <w:left w:val="single" w:sz="4" w:space="0" w:color="auto"/>
              <w:bottom w:val="single" w:sz="4" w:space="0" w:color="auto"/>
              <w:right w:val="single" w:sz="4" w:space="0" w:color="auto"/>
            </w:tcBorders>
            <w:hideMark/>
          </w:tcPr>
          <w:p w14:paraId="568FBA6E"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15mm</w:t>
            </w:r>
          </w:p>
        </w:tc>
      </w:tr>
      <w:tr w:rsidR="00040876" w:rsidRPr="00040876" w14:paraId="1594BF67"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297F8AEE"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4</w:t>
            </w:r>
          </w:p>
        </w:tc>
        <w:tc>
          <w:tcPr>
            <w:tcW w:w="1370" w:type="dxa"/>
            <w:tcBorders>
              <w:top w:val="single" w:sz="4" w:space="0" w:color="auto"/>
              <w:left w:val="single" w:sz="4" w:space="0" w:color="auto"/>
              <w:bottom w:val="single" w:sz="4" w:space="0" w:color="auto"/>
              <w:right w:val="single" w:sz="4" w:space="0" w:color="auto"/>
            </w:tcBorders>
            <w:hideMark/>
          </w:tcPr>
          <w:p w14:paraId="1D019332"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Dn32</w:t>
            </w:r>
          </w:p>
        </w:tc>
        <w:tc>
          <w:tcPr>
            <w:tcW w:w="1480" w:type="dxa"/>
            <w:tcBorders>
              <w:top w:val="single" w:sz="4" w:space="0" w:color="auto"/>
              <w:left w:val="single" w:sz="4" w:space="0" w:color="auto"/>
              <w:bottom w:val="single" w:sz="4" w:space="0" w:color="auto"/>
              <w:right w:val="single" w:sz="4" w:space="0" w:color="auto"/>
            </w:tcBorders>
            <w:hideMark/>
          </w:tcPr>
          <w:p w14:paraId="6078AA9F"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36mm</w:t>
            </w:r>
          </w:p>
        </w:tc>
        <w:tc>
          <w:tcPr>
            <w:tcW w:w="1560" w:type="dxa"/>
            <w:tcBorders>
              <w:top w:val="single" w:sz="4" w:space="0" w:color="auto"/>
              <w:left w:val="single" w:sz="4" w:space="0" w:color="auto"/>
              <w:bottom w:val="single" w:sz="4" w:space="0" w:color="auto"/>
              <w:right w:val="single" w:sz="4" w:space="0" w:color="auto"/>
            </w:tcBorders>
            <w:hideMark/>
          </w:tcPr>
          <w:p w14:paraId="10367E37"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18mm</w:t>
            </w:r>
          </w:p>
        </w:tc>
      </w:tr>
      <w:tr w:rsidR="00040876" w:rsidRPr="00040876" w14:paraId="6FA16C67"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067F8779"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5</w:t>
            </w:r>
          </w:p>
        </w:tc>
        <w:tc>
          <w:tcPr>
            <w:tcW w:w="1370" w:type="dxa"/>
            <w:tcBorders>
              <w:top w:val="single" w:sz="4" w:space="0" w:color="auto"/>
              <w:left w:val="single" w:sz="4" w:space="0" w:color="auto"/>
              <w:bottom w:val="single" w:sz="4" w:space="0" w:color="auto"/>
              <w:right w:val="single" w:sz="4" w:space="0" w:color="auto"/>
            </w:tcBorders>
            <w:hideMark/>
          </w:tcPr>
          <w:p w14:paraId="657CD125"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Dn40</w:t>
            </w:r>
          </w:p>
        </w:tc>
        <w:tc>
          <w:tcPr>
            <w:tcW w:w="1480" w:type="dxa"/>
            <w:tcBorders>
              <w:top w:val="single" w:sz="4" w:space="0" w:color="auto"/>
              <w:left w:val="single" w:sz="4" w:space="0" w:color="auto"/>
              <w:bottom w:val="single" w:sz="4" w:space="0" w:color="auto"/>
              <w:right w:val="single" w:sz="4" w:space="0" w:color="auto"/>
            </w:tcBorders>
            <w:hideMark/>
          </w:tcPr>
          <w:p w14:paraId="00706E62"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42mm</w:t>
            </w:r>
          </w:p>
        </w:tc>
        <w:tc>
          <w:tcPr>
            <w:tcW w:w="1560" w:type="dxa"/>
            <w:tcBorders>
              <w:top w:val="single" w:sz="4" w:space="0" w:color="auto"/>
              <w:left w:val="single" w:sz="4" w:space="0" w:color="auto"/>
              <w:bottom w:val="single" w:sz="4" w:space="0" w:color="auto"/>
              <w:right w:val="single" w:sz="4" w:space="0" w:color="auto"/>
            </w:tcBorders>
            <w:hideMark/>
          </w:tcPr>
          <w:p w14:paraId="74475554"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21mm</w:t>
            </w:r>
          </w:p>
        </w:tc>
      </w:tr>
      <w:tr w:rsidR="00040876" w:rsidRPr="00040876" w14:paraId="2C8F5281"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1EC89E96"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6</w:t>
            </w:r>
          </w:p>
        </w:tc>
        <w:tc>
          <w:tcPr>
            <w:tcW w:w="1370" w:type="dxa"/>
            <w:tcBorders>
              <w:top w:val="single" w:sz="4" w:space="0" w:color="auto"/>
              <w:left w:val="single" w:sz="4" w:space="0" w:color="auto"/>
              <w:bottom w:val="single" w:sz="4" w:space="0" w:color="auto"/>
              <w:right w:val="single" w:sz="4" w:space="0" w:color="auto"/>
            </w:tcBorders>
            <w:hideMark/>
          </w:tcPr>
          <w:p w14:paraId="11789B04"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Dn50</w:t>
            </w:r>
          </w:p>
        </w:tc>
        <w:tc>
          <w:tcPr>
            <w:tcW w:w="1480" w:type="dxa"/>
            <w:tcBorders>
              <w:top w:val="single" w:sz="4" w:space="0" w:color="auto"/>
              <w:left w:val="single" w:sz="4" w:space="0" w:color="auto"/>
              <w:bottom w:val="single" w:sz="4" w:space="0" w:color="auto"/>
              <w:right w:val="single" w:sz="4" w:space="0" w:color="auto"/>
            </w:tcBorders>
            <w:hideMark/>
          </w:tcPr>
          <w:p w14:paraId="5ADF969C"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53mm</w:t>
            </w:r>
          </w:p>
        </w:tc>
        <w:tc>
          <w:tcPr>
            <w:tcW w:w="1560" w:type="dxa"/>
            <w:tcBorders>
              <w:top w:val="single" w:sz="4" w:space="0" w:color="auto"/>
              <w:left w:val="single" w:sz="4" w:space="0" w:color="auto"/>
              <w:bottom w:val="single" w:sz="4" w:space="0" w:color="auto"/>
              <w:right w:val="single" w:sz="4" w:space="0" w:color="auto"/>
            </w:tcBorders>
            <w:hideMark/>
          </w:tcPr>
          <w:p w14:paraId="4EA1B450"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27mm</w:t>
            </w:r>
          </w:p>
        </w:tc>
      </w:tr>
      <w:tr w:rsidR="00040876" w:rsidRPr="00040876" w14:paraId="130D7464"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115CF8DB"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7</w:t>
            </w:r>
          </w:p>
        </w:tc>
        <w:tc>
          <w:tcPr>
            <w:tcW w:w="1370" w:type="dxa"/>
            <w:tcBorders>
              <w:top w:val="single" w:sz="4" w:space="0" w:color="auto"/>
              <w:left w:val="single" w:sz="4" w:space="0" w:color="auto"/>
              <w:bottom w:val="single" w:sz="4" w:space="0" w:color="auto"/>
              <w:right w:val="single" w:sz="4" w:space="0" w:color="auto"/>
            </w:tcBorders>
            <w:hideMark/>
          </w:tcPr>
          <w:p w14:paraId="36C3A2CE"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Dn65</w:t>
            </w:r>
          </w:p>
        </w:tc>
        <w:tc>
          <w:tcPr>
            <w:tcW w:w="1480" w:type="dxa"/>
            <w:tcBorders>
              <w:top w:val="single" w:sz="4" w:space="0" w:color="auto"/>
              <w:left w:val="single" w:sz="4" w:space="0" w:color="auto"/>
              <w:bottom w:val="single" w:sz="4" w:space="0" w:color="auto"/>
              <w:right w:val="single" w:sz="4" w:space="0" w:color="auto"/>
            </w:tcBorders>
            <w:hideMark/>
          </w:tcPr>
          <w:p w14:paraId="0A4989FD"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69mm</w:t>
            </w:r>
          </w:p>
        </w:tc>
        <w:tc>
          <w:tcPr>
            <w:tcW w:w="1560" w:type="dxa"/>
            <w:tcBorders>
              <w:top w:val="single" w:sz="4" w:space="0" w:color="auto"/>
              <w:left w:val="single" w:sz="4" w:space="0" w:color="auto"/>
              <w:bottom w:val="single" w:sz="4" w:space="0" w:color="auto"/>
              <w:right w:val="single" w:sz="4" w:space="0" w:color="auto"/>
            </w:tcBorders>
            <w:hideMark/>
          </w:tcPr>
          <w:p w14:paraId="423F5786"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35mm</w:t>
            </w:r>
          </w:p>
        </w:tc>
      </w:tr>
      <w:tr w:rsidR="00040876" w:rsidRPr="00040876" w14:paraId="6EA23D84"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0636E976"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8</w:t>
            </w:r>
          </w:p>
        </w:tc>
        <w:tc>
          <w:tcPr>
            <w:tcW w:w="1370" w:type="dxa"/>
            <w:tcBorders>
              <w:top w:val="single" w:sz="4" w:space="0" w:color="auto"/>
              <w:left w:val="single" w:sz="4" w:space="0" w:color="auto"/>
              <w:bottom w:val="single" w:sz="4" w:space="0" w:color="auto"/>
              <w:right w:val="single" w:sz="4" w:space="0" w:color="auto"/>
            </w:tcBorders>
            <w:hideMark/>
          </w:tcPr>
          <w:p w14:paraId="03A71223"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Dn80</w:t>
            </w:r>
          </w:p>
        </w:tc>
        <w:tc>
          <w:tcPr>
            <w:tcW w:w="1480" w:type="dxa"/>
            <w:tcBorders>
              <w:top w:val="single" w:sz="4" w:space="0" w:color="auto"/>
              <w:left w:val="single" w:sz="4" w:space="0" w:color="auto"/>
              <w:bottom w:val="single" w:sz="4" w:space="0" w:color="auto"/>
              <w:right w:val="single" w:sz="4" w:space="0" w:color="auto"/>
            </w:tcBorders>
            <w:hideMark/>
          </w:tcPr>
          <w:p w14:paraId="3B6F7A05"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80mm</w:t>
            </w:r>
          </w:p>
        </w:tc>
        <w:tc>
          <w:tcPr>
            <w:tcW w:w="1560" w:type="dxa"/>
            <w:tcBorders>
              <w:top w:val="single" w:sz="4" w:space="0" w:color="auto"/>
              <w:left w:val="single" w:sz="4" w:space="0" w:color="auto"/>
              <w:bottom w:val="single" w:sz="4" w:space="0" w:color="auto"/>
              <w:right w:val="single" w:sz="4" w:space="0" w:color="auto"/>
            </w:tcBorders>
            <w:hideMark/>
          </w:tcPr>
          <w:p w14:paraId="3EA8D939"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40mm</w:t>
            </w:r>
          </w:p>
        </w:tc>
      </w:tr>
      <w:tr w:rsidR="00040876" w:rsidRPr="00040876" w14:paraId="1573F59A"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611EDAAD"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9</w:t>
            </w:r>
          </w:p>
        </w:tc>
        <w:tc>
          <w:tcPr>
            <w:tcW w:w="1370" w:type="dxa"/>
            <w:tcBorders>
              <w:top w:val="single" w:sz="4" w:space="0" w:color="auto"/>
              <w:left w:val="single" w:sz="4" w:space="0" w:color="auto"/>
              <w:bottom w:val="single" w:sz="4" w:space="0" w:color="auto"/>
              <w:right w:val="single" w:sz="4" w:space="0" w:color="auto"/>
            </w:tcBorders>
            <w:hideMark/>
          </w:tcPr>
          <w:p w14:paraId="77B80413"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Dn100</w:t>
            </w:r>
          </w:p>
        </w:tc>
        <w:tc>
          <w:tcPr>
            <w:tcW w:w="1480" w:type="dxa"/>
            <w:tcBorders>
              <w:top w:val="single" w:sz="4" w:space="0" w:color="auto"/>
              <w:left w:val="single" w:sz="4" w:space="0" w:color="auto"/>
              <w:bottom w:val="single" w:sz="4" w:space="0" w:color="auto"/>
              <w:right w:val="single" w:sz="4" w:space="0" w:color="auto"/>
            </w:tcBorders>
            <w:hideMark/>
          </w:tcPr>
          <w:p w14:paraId="698135F3"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100mm</w:t>
            </w:r>
          </w:p>
        </w:tc>
        <w:tc>
          <w:tcPr>
            <w:tcW w:w="1560" w:type="dxa"/>
            <w:tcBorders>
              <w:top w:val="single" w:sz="4" w:space="0" w:color="auto"/>
              <w:left w:val="single" w:sz="4" w:space="0" w:color="auto"/>
              <w:bottom w:val="single" w:sz="4" w:space="0" w:color="auto"/>
              <w:right w:val="single" w:sz="4" w:space="0" w:color="auto"/>
            </w:tcBorders>
            <w:hideMark/>
          </w:tcPr>
          <w:p w14:paraId="1CFF9E98"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50mm</w:t>
            </w:r>
          </w:p>
        </w:tc>
      </w:tr>
      <w:tr w:rsidR="00040876" w:rsidRPr="00040876" w14:paraId="25149CD8"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1CA1DA42"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10</w:t>
            </w:r>
          </w:p>
        </w:tc>
        <w:tc>
          <w:tcPr>
            <w:tcW w:w="1370" w:type="dxa"/>
            <w:tcBorders>
              <w:top w:val="single" w:sz="4" w:space="0" w:color="auto"/>
              <w:left w:val="single" w:sz="4" w:space="0" w:color="auto"/>
              <w:bottom w:val="single" w:sz="4" w:space="0" w:color="auto"/>
              <w:right w:val="single" w:sz="4" w:space="0" w:color="auto"/>
            </w:tcBorders>
            <w:hideMark/>
          </w:tcPr>
          <w:p w14:paraId="083ECA21"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Dn125</w:t>
            </w:r>
          </w:p>
        </w:tc>
        <w:tc>
          <w:tcPr>
            <w:tcW w:w="1480" w:type="dxa"/>
            <w:tcBorders>
              <w:top w:val="single" w:sz="4" w:space="0" w:color="auto"/>
              <w:left w:val="single" w:sz="4" w:space="0" w:color="auto"/>
              <w:bottom w:val="single" w:sz="4" w:space="0" w:color="auto"/>
              <w:right w:val="single" w:sz="4" w:space="0" w:color="auto"/>
            </w:tcBorders>
            <w:hideMark/>
          </w:tcPr>
          <w:p w14:paraId="6BDD17A5"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100mm</w:t>
            </w:r>
          </w:p>
        </w:tc>
        <w:tc>
          <w:tcPr>
            <w:tcW w:w="1560" w:type="dxa"/>
            <w:tcBorders>
              <w:top w:val="single" w:sz="4" w:space="0" w:color="auto"/>
              <w:left w:val="single" w:sz="4" w:space="0" w:color="auto"/>
              <w:bottom w:val="single" w:sz="4" w:space="0" w:color="auto"/>
              <w:right w:val="single" w:sz="4" w:space="0" w:color="auto"/>
            </w:tcBorders>
            <w:hideMark/>
          </w:tcPr>
          <w:p w14:paraId="1BE115F8"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50mm</w:t>
            </w:r>
          </w:p>
        </w:tc>
      </w:tr>
      <w:tr w:rsidR="00040876" w:rsidRPr="00040876" w14:paraId="18E5F073"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22D1C477"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11</w:t>
            </w:r>
          </w:p>
        </w:tc>
        <w:tc>
          <w:tcPr>
            <w:tcW w:w="1370" w:type="dxa"/>
            <w:tcBorders>
              <w:top w:val="single" w:sz="4" w:space="0" w:color="auto"/>
              <w:left w:val="single" w:sz="4" w:space="0" w:color="auto"/>
              <w:bottom w:val="single" w:sz="4" w:space="0" w:color="auto"/>
              <w:right w:val="single" w:sz="4" w:space="0" w:color="auto"/>
            </w:tcBorders>
            <w:hideMark/>
          </w:tcPr>
          <w:p w14:paraId="646AD355"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Dn150</w:t>
            </w:r>
          </w:p>
        </w:tc>
        <w:tc>
          <w:tcPr>
            <w:tcW w:w="1480" w:type="dxa"/>
            <w:tcBorders>
              <w:top w:val="single" w:sz="4" w:space="0" w:color="auto"/>
              <w:left w:val="single" w:sz="4" w:space="0" w:color="auto"/>
              <w:bottom w:val="single" w:sz="4" w:space="0" w:color="auto"/>
              <w:right w:val="single" w:sz="4" w:space="0" w:color="auto"/>
            </w:tcBorders>
            <w:hideMark/>
          </w:tcPr>
          <w:p w14:paraId="713A565E"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100mm</w:t>
            </w:r>
          </w:p>
        </w:tc>
        <w:tc>
          <w:tcPr>
            <w:tcW w:w="1560" w:type="dxa"/>
            <w:tcBorders>
              <w:top w:val="single" w:sz="4" w:space="0" w:color="auto"/>
              <w:left w:val="single" w:sz="4" w:space="0" w:color="auto"/>
              <w:bottom w:val="single" w:sz="4" w:space="0" w:color="auto"/>
              <w:right w:val="single" w:sz="4" w:space="0" w:color="auto"/>
            </w:tcBorders>
            <w:hideMark/>
          </w:tcPr>
          <w:p w14:paraId="661042F7"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50mm</w:t>
            </w:r>
          </w:p>
        </w:tc>
      </w:tr>
      <w:tr w:rsidR="00040876" w:rsidRPr="00040876" w14:paraId="304E841C"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484622C6"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12</w:t>
            </w:r>
          </w:p>
        </w:tc>
        <w:tc>
          <w:tcPr>
            <w:tcW w:w="1370" w:type="dxa"/>
            <w:tcBorders>
              <w:top w:val="single" w:sz="4" w:space="0" w:color="auto"/>
              <w:left w:val="single" w:sz="4" w:space="0" w:color="auto"/>
              <w:bottom w:val="single" w:sz="4" w:space="0" w:color="auto"/>
              <w:right w:val="single" w:sz="4" w:space="0" w:color="auto"/>
            </w:tcBorders>
            <w:hideMark/>
          </w:tcPr>
          <w:p w14:paraId="45B0EC35"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Dn200</w:t>
            </w:r>
          </w:p>
        </w:tc>
        <w:tc>
          <w:tcPr>
            <w:tcW w:w="1480" w:type="dxa"/>
            <w:tcBorders>
              <w:top w:val="single" w:sz="4" w:space="0" w:color="auto"/>
              <w:left w:val="single" w:sz="4" w:space="0" w:color="auto"/>
              <w:bottom w:val="single" w:sz="4" w:space="0" w:color="auto"/>
              <w:right w:val="single" w:sz="4" w:space="0" w:color="auto"/>
            </w:tcBorders>
            <w:hideMark/>
          </w:tcPr>
          <w:p w14:paraId="2F6284C6"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100mm</w:t>
            </w:r>
          </w:p>
        </w:tc>
        <w:tc>
          <w:tcPr>
            <w:tcW w:w="1560" w:type="dxa"/>
            <w:tcBorders>
              <w:top w:val="single" w:sz="4" w:space="0" w:color="auto"/>
              <w:left w:val="single" w:sz="4" w:space="0" w:color="auto"/>
              <w:bottom w:val="single" w:sz="4" w:space="0" w:color="auto"/>
              <w:right w:val="single" w:sz="4" w:space="0" w:color="auto"/>
            </w:tcBorders>
            <w:hideMark/>
          </w:tcPr>
          <w:p w14:paraId="718C5966" w14:textId="77777777" w:rsidR="00040876" w:rsidRPr="00040876" w:rsidRDefault="00040876" w:rsidP="00040876">
            <w:pPr>
              <w:spacing w:after="0" w:line="240" w:lineRule="auto"/>
              <w:jc w:val="left"/>
              <w:rPr>
                <w:rFonts w:eastAsia="Times New Roman" w:cstheme="minorHAnsi"/>
                <w:sz w:val="20"/>
                <w:szCs w:val="20"/>
                <w:lang w:val="x-none" w:eastAsia="x-none"/>
              </w:rPr>
            </w:pPr>
            <w:r w:rsidRPr="00040876">
              <w:rPr>
                <w:rFonts w:eastAsia="Times New Roman" w:cstheme="minorHAnsi"/>
                <w:sz w:val="20"/>
                <w:szCs w:val="20"/>
                <w:lang w:eastAsia="x-none"/>
              </w:rPr>
              <w:t>50mm</w:t>
            </w:r>
          </w:p>
        </w:tc>
      </w:tr>
    </w:tbl>
    <w:p w14:paraId="4F2EE8EF" w14:textId="77777777" w:rsidR="00040876" w:rsidRPr="00040876" w:rsidRDefault="00040876" w:rsidP="000408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370"/>
        <w:gridCol w:w="1480"/>
      </w:tblGrid>
      <w:tr w:rsidR="00040876" w:rsidRPr="00040876" w14:paraId="19435FE8" w14:textId="77777777" w:rsidTr="00276C25">
        <w:trPr>
          <w:jc w:val="center"/>
        </w:trPr>
        <w:tc>
          <w:tcPr>
            <w:tcW w:w="3525" w:type="dxa"/>
            <w:gridSpan w:val="3"/>
            <w:tcBorders>
              <w:top w:val="single" w:sz="4" w:space="0" w:color="auto"/>
              <w:left w:val="single" w:sz="4" w:space="0" w:color="auto"/>
              <w:bottom w:val="single" w:sz="4" w:space="0" w:color="auto"/>
              <w:right w:val="single" w:sz="4" w:space="0" w:color="auto"/>
            </w:tcBorders>
            <w:hideMark/>
          </w:tcPr>
          <w:p w14:paraId="55AAEC98"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Izolacja dla rur montowanych w warstwach izolacyjnych podłogi</w:t>
            </w:r>
          </w:p>
        </w:tc>
      </w:tr>
      <w:tr w:rsidR="00040876" w:rsidRPr="00040876" w14:paraId="6804491D"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48C31535" w14:textId="77777777" w:rsidR="00040876" w:rsidRPr="00040876" w:rsidRDefault="00040876" w:rsidP="00040876">
            <w:pPr>
              <w:spacing w:after="0" w:line="240" w:lineRule="auto"/>
              <w:jc w:val="center"/>
              <w:rPr>
                <w:rFonts w:eastAsia="Times New Roman" w:cstheme="minorHAnsi"/>
                <w:sz w:val="20"/>
                <w:szCs w:val="20"/>
                <w:lang w:eastAsia="x-none"/>
              </w:rPr>
            </w:pPr>
            <w:r w:rsidRPr="00040876">
              <w:rPr>
                <w:rFonts w:eastAsia="Times New Roman" w:cstheme="minorHAnsi"/>
                <w:sz w:val="20"/>
                <w:szCs w:val="20"/>
                <w:lang w:eastAsia="x-none"/>
              </w:rPr>
              <w:t>L.p.</w:t>
            </w:r>
          </w:p>
        </w:tc>
        <w:tc>
          <w:tcPr>
            <w:tcW w:w="1370" w:type="dxa"/>
            <w:tcBorders>
              <w:top w:val="single" w:sz="4" w:space="0" w:color="auto"/>
              <w:left w:val="single" w:sz="4" w:space="0" w:color="auto"/>
              <w:bottom w:val="single" w:sz="4" w:space="0" w:color="auto"/>
              <w:right w:val="single" w:sz="4" w:space="0" w:color="auto"/>
            </w:tcBorders>
            <w:hideMark/>
          </w:tcPr>
          <w:p w14:paraId="7F11687E" w14:textId="77777777" w:rsidR="00040876" w:rsidRPr="00040876" w:rsidRDefault="00040876" w:rsidP="00040876">
            <w:pPr>
              <w:spacing w:after="0" w:line="240" w:lineRule="auto"/>
              <w:jc w:val="center"/>
              <w:rPr>
                <w:rFonts w:eastAsia="Times New Roman" w:cstheme="minorHAnsi"/>
                <w:sz w:val="20"/>
                <w:szCs w:val="20"/>
                <w:lang w:eastAsia="x-none"/>
              </w:rPr>
            </w:pPr>
            <w:r w:rsidRPr="00040876">
              <w:rPr>
                <w:rFonts w:eastAsia="Times New Roman" w:cstheme="minorHAnsi"/>
                <w:sz w:val="20"/>
                <w:szCs w:val="20"/>
                <w:lang w:eastAsia="x-none"/>
              </w:rPr>
              <w:t>Średnica przewodu</w:t>
            </w:r>
          </w:p>
        </w:tc>
        <w:tc>
          <w:tcPr>
            <w:tcW w:w="1480" w:type="dxa"/>
            <w:tcBorders>
              <w:top w:val="single" w:sz="4" w:space="0" w:color="auto"/>
              <w:left w:val="single" w:sz="4" w:space="0" w:color="auto"/>
              <w:bottom w:val="single" w:sz="4" w:space="0" w:color="auto"/>
              <w:right w:val="single" w:sz="4" w:space="0" w:color="auto"/>
            </w:tcBorders>
            <w:hideMark/>
          </w:tcPr>
          <w:p w14:paraId="59E2AC99" w14:textId="77777777" w:rsidR="00040876" w:rsidRPr="00040876" w:rsidRDefault="00040876" w:rsidP="00040876">
            <w:pPr>
              <w:spacing w:after="0" w:line="240" w:lineRule="auto"/>
              <w:jc w:val="center"/>
              <w:rPr>
                <w:rFonts w:eastAsia="Times New Roman" w:cstheme="minorHAnsi"/>
                <w:sz w:val="20"/>
                <w:szCs w:val="20"/>
                <w:lang w:eastAsia="x-none"/>
              </w:rPr>
            </w:pPr>
            <w:r w:rsidRPr="00040876">
              <w:rPr>
                <w:rFonts w:eastAsia="Times New Roman" w:cstheme="minorHAnsi"/>
                <w:sz w:val="20"/>
                <w:szCs w:val="20"/>
                <w:lang w:eastAsia="x-none"/>
              </w:rPr>
              <w:t>Grubość izolacji</w:t>
            </w:r>
          </w:p>
        </w:tc>
      </w:tr>
      <w:tr w:rsidR="00040876" w:rsidRPr="00040876" w14:paraId="7E2FBDE9"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0775CE15"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1</w:t>
            </w:r>
          </w:p>
        </w:tc>
        <w:tc>
          <w:tcPr>
            <w:tcW w:w="1370" w:type="dxa"/>
            <w:tcBorders>
              <w:top w:val="single" w:sz="4" w:space="0" w:color="auto"/>
              <w:left w:val="single" w:sz="4" w:space="0" w:color="auto"/>
              <w:bottom w:val="single" w:sz="4" w:space="0" w:color="auto"/>
              <w:right w:val="single" w:sz="4" w:space="0" w:color="auto"/>
            </w:tcBorders>
            <w:hideMark/>
          </w:tcPr>
          <w:p w14:paraId="4D6FA85C"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Ø16x2.0</w:t>
            </w:r>
          </w:p>
        </w:tc>
        <w:tc>
          <w:tcPr>
            <w:tcW w:w="1480" w:type="dxa"/>
            <w:tcBorders>
              <w:top w:val="single" w:sz="4" w:space="0" w:color="auto"/>
              <w:left w:val="single" w:sz="4" w:space="0" w:color="auto"/>
              <w:bottom w:val="single" w:sz="4" w:space="0" w:color="auto"/>
              <w:right w:val="single" w:sz="4" w:space="0" w:color="auto"/>
            </w:tcBorders>
            <w:hideMark/>
          </w:tcPr>
          <w:p w14:paraId="4F9ABC1E"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6mm</w:t>
            </w:r>
          </w:p>
        </w:tc>
      </w:tr>
      <w:tr w:rsidR="00040876" w:rsidRPr="00040876" w14:paraId="0E4957EA"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08958CE2"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2</w:t>
            </w:r>
          </w:p>
        </w:tc>
        <w:tc>
          <w:tcPr>
            <w:tcW w:w="1370" w:type="dxa"/>
            <w:tcBorders>
              <w:top w:val="single" w:sz="4" w:space="0" w:color="auto"/>
              <w:left w:val="single" w:sz="4" w:space="0" w:color="auto"/>
              <w:bottom w:val="single" w:sz="4" w:space="0" w:color="auto"/>
              <w:right w:val="single" w:sz="4" w:space="0" w:color="auto"/>
            </w:tcBorders>
            <w:hideMark/>
          </w:tcPr>
          <w:p w14:paraId="6C4A69AE"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Ø20x2.0</w:t>
            </w:r>
          </w:p>
        </w:tc>
        <w:tc>
          <w:tcPr>
            <w:tcW w:w="1480" w:type="dxa"/>
            <w:tcBorders>
              <w:top w:val="single" w:sz="4" w:space="0" w:color="auto"/>
              <w:left w:val="single" w:sz="4" w:space="0" w:color="auto"/>
              <w:bottom w:val="single" w:sz="4" w:space="0" w:color="auto"/>
              <w:right w:val="single" w:sz="4" w:space="0" w:color="auto"/>
            </w:tcBorders>
            <w:hideMark/>
          </w:tcPr>
          <w:p w14:paraId="7DC51F29"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6mm</w:t>
            </w:r>
          </w:p>
        </w:tc>
      </w:tr>
      <w:tr w:rsidR="00040876" w:rsidRPr="00040876" w14:paraId="265AF29C"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2EBE74C4"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3</w:t>
            </w:r>
          </w:p>
        </w:tc>
        <w:tc>
          <w:tcPr>
            <w:tcW w:w="1370" w:type="dxa"/>
            <w:tcBorders>
              <w:top w:val="single" w:sz="4" w:space="0" w:color="auto"/>
              <w:left w:val="single" w:sz="4" w:space="0" w:color="auto"/>
              <w:bottom w:val="single" w:sz="4" w:space="0" w:color="auto"/>
              <w:right w:val="single" w:sz="4" w:space="0" w:color="auto"/>
            </w:tcBorders>
            <w:hideMark/>
          </w:tcPr>
          <w:p w14:paraId="5B9244FD"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Ø25x2.5</w:t>
            </w:r>
          </w:p>
        </w:tc>
        <w:tc>
          <w:tcPr>
            <w:tcW w:w="1480" w:type="dxa"/>
            <w:tcBorders>
              <w:top w:val="single" w:sz="4" w:space="0" w:color="auto"/>
              <w:left w:val="single" w:sz="4" w:space="0" w:color="auto"/>
              <w:bottom w:val="single" w:sz="4" w:space="0" w:color="auto"/>
              <w:right w:val="single" w:sz="4" w:space="0" w:color="auto"/>
            </w:tcBorders>
            <w:hideMark/>
          </w:tcPr>
          <w:p w14:paraId="156D8A2F"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6mm</w:t>
            </w:r>
          </w:p>
        </w:tc>
      </w:tr>
      <w:tr w:rsidR="00040876" w:rsidRPr="00040876" w14:paraId="4E691CBD" w14:textId="77777777" w:rsidTr="00276C25">
        <w:trPr>
          <w:jc w:val="center"/>
        </w:trPr>
        <w:tc>
          <w:tcPr>
            <w:tcW w:w="675" w:type="dxa"/>
            <w:tcBorders>
              <w:top w:val="single" w:sz="4" w:space="0" w:color="auto"/>
              <w:left w:val="single" w:sz="4" w:space="0" w:color="auto"/>
              <w:bottom w:val="single" w:sz="4" w:space="0" w:color="auto"/>
              <w:right w:val="single" w:sz="4" w:space="0" w:color="auto"/>
            </w:tcBorders>
            <w:hideMark/>
          </w:tcPr>
          <w:p w14:paraId="0A1A13BB"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4</w:t>
            </w:r>
          </w:p>
        </w:tc>
        <w:tc>
          <w:tcPr>
            <w:tcW w:w="1370" w:type="dxa"/>
            <w:tcBorders>
              <w:top w:val="single" w:sz="4" w:space="0" w:color="auto"/>
              <w:left w:val="single" w:sz="4" w:space="0" w:color="auto"/>
              <w:bottom w:val="single" w:sz="4" w:space="0" w:color="auto"/>
              <w:right w:val="single" w:sz="4" w:space="0" w:color="auto"/>
            </w:tcBorders>
            <w:hideMark/>
          </w:tcPr>
          <w:p w14:paraId="2573A43C"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Ø32x3.0</w:t>
            </w:r>
          </w:p>
        </w:tc>
        <w:tc>
          <w:tcPr>
            <w:tcW w:w="1480" w:type="dxa"/>
            <w:tcBorders>
              <w:top w:val="single" w:sz="4" w:space="0" w:color="auto"/>
              <w:left w:val="single" w:sz="4" w:space="0" w:color="auto"/>
              <w:bottom w:val="single" w:sz="4" w:space="0" w:color="auto"/>
              <w:right w:val="single" w:sz="4" w:space="0" w:color="auto"/>
            </w:tcBorders>
            <w:hideMark/>
          </w:tcPr>
          <w:p w14:paraId="60704738" w14:textId="77777777" w:rsidR="00040876" w:rsidRPr="00040876" w:rsidRDefault="00040876" w:rsidP="00040876">
            <w:pPr>
              <w:spacing w:after="0" w:line="240" w:lineRule="auto"/>
              <w:jc w:val="left"/>
              <w:rPr>
                <w:rFonts w:eastAsia="Times New Roman" w:cstheme="minorHAnsi"/>
                <w:sz w:val="20"/>
                <w:szCs w:val="20"/>
                <w:lang w:eastAsia="x-none"/>
              </w:rPr>
            </w:pPr>
            <w:r w:rsidRPr="00040876">
              <w:rPr>
                <w:rFonts w:eastAsia="Times New Roman" w:cstheme="minorHAnsi"/>
                <w:sz w:val="20"/>
                <w:szCs w:val="20"/>
                <w:lang w:eastAsia="x-none"/>
              </w:rPr>
              <w:t>6mm</w:t>
            </w:r>
          </w:p>
        </w:tc>
      </w:tr>
    </w:tbl>
    <w:p w14:paraId="31805FFE" w14:textId="77777777" w:rsidR="00040876" w:rsidRPr="00040876" w:rsidRDefault="00040876" w:rsidP="00040876"/>
    <w:p w14:paraId="24EF6B3E" w14:textId="77777777" w:rsidR="00040876" w:rsidRPr="00040876" w:rsidRDefault="00040876" w:rsidP="00040876">
      <w:pPr>
        <w:pStyle w:val="Nagwek3"/>
      </w:pPr>
      <w:bookmarkStart w:id="113" w:name="_Toc115357105"/>
      <w:bookmarkStart w:id="114" w:name="_Toc115422955"/>
      <w:r w:rsidRPr="00040876">
        <w:lastRenderedPageBreak/>
        <w:t>Spust wody i odpowietrzanie</w:t>
      </w:r>
      <w:bookmarkEnd w:id="113"/>
      <w:bookmarkEnd w:id="114"/>
    </w:p>
    <w:p w14:paraId="0FF1E672" w14:textId="77777777" w:rsidR="00040876" w:rsidRPr="00040876" w:rsidRDefault="00040876" w:rsidP="00040876">
      <w:pPr>
        <w:rPr>
          <w:b/>
          <w:bCs/>
        </w:rPr>
      </w:pPr>
      <w:r w:rsidRPr="00040876">
        <w:rPr>
          <w:b/>
          <w:bCs/>
        </w:rPr>
        <w:t xml:space="preserve">Spust </w:t>
      </w:r>
      <w:proofErr w:type="gramStart"/>
      <w:r w:rsidRPr="00040876">
        <w:rPr>
          <w:b/>
          <w:bCs/>
        </w:rPr>
        <w:t>wody :</w:t>
      </w:r>
      <w:proofErr w:type="gramEnd"/>
    </w:p>
    <w:p w14:paraId="4E224A60" w14:textId="77777777" w:rsidR="00040876" w:rsidRPr="00040876" w:rsidRDefault="00040876" w:rsidP="00040876">
      <w:pPr>
        <w:numPr>
          <w:ilvl w:val="0"/>
          <w:numId w:val="25"/>
        </w:numPr>
        <w:contextualSpacing/>
        <w:rPr>
          <w:b/>
          <w:bCs/>
        </w:rPr>
      </w:pPr>
      <w:r w:rsidRPr="00040876">
        <w:t>z rozdzielacza przy węźle</w:t>
      </w:r>
    </w:p>
    <w:p w14:paraId="148C301A" w14:textId="77777777" w:rsidR="00040876" w:rsidRPr="00040876" w:rsidRDefault="00040876" w:rsidP="00040876">
      <w:pPr>
        <w:numPr>
          <w:ilvl w:val="0"/>
          <w:numId w:val="25"/>
        </w:numPr>
        <w:contextualSpacing/>
        <w:rPr>
          <w:b/>
          <w:bCs/>
        </w:rPr>
      </w:pPr>
      <w:r w:rsidRPr="00040876">
        <w:t>przez zawory spustowe zamontowane u podstawy każdego pionu</w:t>
      </w:r>
    </w:p>
    <w:p w14:paraId="611E0626" w14:textId="77777777" w:rsidR="00040876" w:rsidRPr="00040876" w:rsidRDefault="00040876" w:rsidP="00040876">
      <w:pPr>
        <w:numPr>
          <w:ilvl w:val="0"/>
          <w:numId w:val="25"/>
        </w:numPr>
        <w:contextualSpacing/>
        <w:rPr>
          <w:b/>
          <w:bCs/>
        </w:rPr>
      </w:pPr>
      <w:r w:rsidRPr="00040876">
        <w:t>z grzejników przez zawory przyłączeniowe z funkcją odwodnienia</w:t>
      </w:r>
    </w:p>
    <w:p w14:paraId="57DEBC31" w14:textId="77777777" w:rsidR="00040876" w:rsidRPr="00040876" w:rsidRDefault="00040876" w:rsidP="00040876">
      <w:pPr>
        <w:rPr>
          <w:b/>
          <w:bCs/>
        </w:rPr>
      </w:pPr>
      <w:r w:rsidRPr="00040876">
        <w:rPr>
          <w:b/>
          <w:bCs/>
        </w:rPr>
        <w:t>Odpowietrzenie:</w:t>
      </w:r>
    </w:p>
    <w:p w14:paraId="16E67C38" w14:textId="77777777" w:rsidR="00040876" w:rsidRPr="00040876" w:rsidRDefault="00040876" w:rsidP="00040876">
      <w:pPr>
        <w:numPr>
          <w:ilvl w:val="0"/>
          <w:numId w:val="25"/>
        </w:numPr>
        <w:contextualSpacing/>
        <w:rPr>
          <w:b/>
          <w:bCs/>
        </w:rPr>
      </w:pPr>
      <w:r w:rsidRPr="00040876">
        <w:t xml:space="preserve">za pomocą zaworów odpowietrzających montowanych przez producenta na każdym grzejniku </w:t>
      </w:r>
    </w:p>
    <w:p w14:paraId="233830B6" w14:textId="77777777" w:rsidR="00040876" w:rsidRPr="00040876" w:rsidRDefault="00040876" w:rsidP="00040876">
      <w:pPr>
        <w:numPr>
          <w:ilvl w:val="0"/>
          <w:numId w:val="25"/>
        </w:numPr>
        <w:contextualSpacing/>
        <w:rPr>
          <w:b/>
          <w:bCs/>
        </w:rPr>
      </w:pPr>
      <w:r w:rsidRPr="00040876">
        <w:t>na zakończeniu każdego pionu poprzez powiększenie średnicy końcówki pionu o średnicy o 2 dymensje większej na długości 0,5m + zamontowanie automatycznego zaworu odpowietrzającego z zaworem odcinającym kulowym</w:t>
      </w:r>
    </w:p>
    <w:p w14:paraId="3DB16AB8" w14:textId="77777777" w:rsidR="00040876" w:rsidRPr="00040876" w:rsidRDefault="00040876" w:rsidP="00040876">
      <w:pPr>
        <w:pStyle w:val="Nagwek3"/>
      </w:pPr>
      <w:bookmarkStart w:id="115" w:name="_Toc115357106"/>
      <w:bookmarkStart w:id="116" w:name="_Toc115422956"/>
      <w:r w:rsidRPr="00040876">
        <w:t>Zagadnienia przeciwpożarowe</w:t>
      </w:r>
      <w:bookmarkEnd w:id="115"/>
      <w:bookmarkEnd w:id="116"/>
    </w:p>
    <w:p w14:paraId="5A57DBF3" w14:textId="77777777" w:rsidR="00040876" w:rsidRPr="00040876" w:rsidRDefault="00040876" w:rsidP="00040876">
      <w:r w:rsidRPr="00040876">
        <w:t xml:space="preserve">Przejścia rur z tworzyw sztucznych przez ściany i stropy o określonej odporności ogniowej należy zabezpieczyć masą ognioochronną i opaskami ogniochronnymi o odporności ogniowej równej odporności ogniowej ściany lub stropu (zgodnie z wymaganiami producenta przejść </w:t>
      </w:r>
      <w:proofErr w:type="gramStart"/>
      <w:r w:rsidRPr="00040876">
        <w:t>p.poż</w:t>
      </w:r>
      <w:proofErr w:type="gramEnd"/>
      <w:r w:rsidRPr="00040876">
        <w:t>.).</w:t>
      </w:r>
    </w:p>
    <w:p w14:paraId="779DE193" w14:textId="77777777" w:rsidR="00040876" w:rsidRPr="00040876" w:rsidRDefault="00040876" w:rsidP="00040876">
      <w:pPr>
        <w:pStyle w:val="Nagwek3"/>
      </w:pPr>
      <w:bookmarkStart w:id="117" w:name="_Toc115357107"/>
      <w:bookmarkStart w:id="118" w:name="_Toc115422957"/>
      <w:r w:rsidRPr="00040876">
        <w:t>Wykonanie, próby ciśnieniowe i odbiór techniczny</w:t>
      </w:r>
      <w:bookmarkEnd w:id="117"/>
      <w:bookmarkEnd w:id="118"/>
    </w:p>
    <w:p w14:paraId="7EE3BE9B" w14:textId="77777777" w:rsidR="00040876" w:rsidRPr="00040876" w:rsidRDefault="00040876" w:rsidP="00040876">
      <w:r w:rsidRPr="00040876">
        <w:t xml:space="preserve">Badania szczelności instalacji należy przeprowadzić przed pomalowaniem elementów instalacji i wykonaniem izolacji termicznej. Badanie na zimno należy przeprowadzić zgodnie z Warunkami Technicznymi Wykonania i Odbioru Instalacji Ogrzewczych. </w:t>
      </w:r>
    </w:p>
    <w:p w14:paraId="02144A68" w14:textId="77777777" w:rsidR="00040876" w:rsidRPr="00040876" w:rsidRDefault="00040876" w:rsidP="00040876">
      <w:r w:rsidRPr="00040876">
        <w:t xml:space="preserve">Badanie należy przeprowadzić przy ciśnieniu próbnym: </w:t>
      </w:r>
    </w:p>
    <w:p w14:paraId="5F772244" w14:textId="77777777" w:rsidR="00040876" w:rsidRPr="00040876" w:rsidRDefault="00040876" w:rsidP="00040876">
      <w:r w:rsidRPr="00040876">
        <w:rPr>
          <w:i/>
          <w:iCs/>
        </w:rPr>
        <w:t>p</w:t>
      </w:r>
      <w:r w:rsidRPr="00040876">
        <w:rPr>
          <w:i/>
          <w:iCs/>
          <w:vertAlign w:val="subscript"/>
        </w:rPr>
        <w:t>p</w:t>
      </w:r>
      <w:r w:rsidRPr="00040876">
        <w:rPr>
          <w:i/>
          <w:iCs/>
        </w:rPr>
        <w:t xml:space="preserve"> = p</w:t>
      </w:r>
      <w:r w:rsidRPr="00040876">
        <w:rPr>
          <w:i/>
          <w:iCs/>
          <w:vertAlign w:val="subscript"/>
        </w:rPr>
        <w:t>s</w:t>
      </w:r>
      <w:r w:rsidRPr="00040876">
        <w:rPr>
          <w:i/>
          <w:iCs/>
        </w:rPr>
        <w:t xml:space="preserve"> + 0,2 [MPa] </w:t>
      </w:r>
    </w:p>
    <w:p w14:paraId="786A642B" w14:textId="77777777" w:rsidR="00040876" w:rsidRPr="00040876" w:rsidRDefault="00040876" w:rsidP="00040876">
      <w:pPr>
        <w:rPr>
          <w:b/>
          <w:bCs/>
          <w:i/>
          <w:iCs/>
        </w:rPr>
      </w:pPr>
      <w:r w:rsidRPr="00040876">
        <w:rPr>
          <w:b/>
          <w:bCs/>
          <w:i/>
          <w:iCs/>
        </w:rPr>
        <w:t>p</w:t>
      </w:r>
      <w:r w:rsidRPr="00040876">
        <w:rPr>
          <w:b/>
          <w:bCs/>
          <w:i/>
          <w:iCs/>
          <w:vertAlign w:val="subscript"/>
        </w:rPr>
        <w:t>p</w:t>
      </w:r>
      <w:r w:rsidRPr="00040876">
        <w:rPr>
          <w:b/>
          <w:bCs/>
          <w:i/>
          <w:iCs/>
        </w:rPr>
        <w:t xml:space="preserve"> = 0,24 + 0,2 =0,44 MPa </w:t>
      </w:r>
    </w:p>
    <w:p w14:paraId="2491B1D2" w14:textId="77777777" w:rsidR="00040876" w:rsidRPr="00040876" w:rsidRDefault="00040876" w:rsidP="00040876">
      <w:r w:rsidRPr="00040876">
        <w:t xml:space="preserve">W czasie przeprowadzenia próby szczelności instalacji w stanie zimnym, połączonym z płukaniem zładu wszystkie zawory przelotowe i grzejnikowe muszą znajdować się w położeniu całkowitego otwarcia. Płukanie prowadzić do momentu wypływu czystej wody. </w:t>
      </w:r>
    </w:p>
    <w:p w14:paraId="045F83DC" w14:textId="77777777" w:rsidR="00040876" w:rsidRPr="00040876" w:rsidRDefault="00040876" w:rsidP="00040876">
      <w:r w:rsidRPr="00040876">
        <w:t xml:space="preserve">Na 24 godziny przed próbą szczelności instalacja powinna być napełniona wodą zimną i dokładnie odpowietrzona. W tym czasie dokonać należy dokonać dokładnych oględzin całej instalacji. </w:t>
      </w:r>
    </w:p>
    <w:p w14:paraId="5F5235BC" w14:textId="77777777" w:rsidR="00040876" w:rsidRPr="00040876" w:rsidRDefault="00040876" w:rsidP="00040876">
      <w:r w:rsidRPr="00040876">
        <w:t xml:space="preserve">Po uzyskaniu pozytywnego wyniku próby szczelności na zimno należy wyregulowaną instalację poddać próbie na gorąco. </w:t>
      </w:r>
    </w:p>
    <w:p w14:paraId="6FE44A94" w14:textId="77777777" w:rsidR="00040876" w:rsidRPr="00040876" w:rsidRDefault="00040876" w:rsidP="00040876">
      <w:r w:rsidRPr="00040876">
        <w:t>Przed przystąpieniem do próby na gorąco budynek powinien być ogrzewany w ciągu co najmniej 72 godzin.</w:t>
      </w:r>
    </w:p>
    <w:p w14:paraId="240E1571" w14:textId="77777777" w:rsidR="00040876" w:rsidRPr="00040876" w:rsidRDefault="00040876" w:rsidP="00040876">
      <w:r w:rsidRPr="00040876">
        <w:t>Wynik próby na gorąco uważa się za pozytywny, jeżeli cała instalacja nie wykazuje przecieków ani roszenia, a po ochłodzeniu nie stwierdza się trwałych odkształceń.</w:t>
      </w:r>
    </w:p>
    <w:p w14:paraId="4B594553" w14:textId="77777777" w:rsidR="00040876" w:rsidRPr="00040876" w:rsidRDefault="00040876" w:rsidP="00040876">
      <w:pPr>
        <w:rPr>
          <w:b/>
          <w:i/>
        </w:rPr>
      </w:pPr>
      <w:r w:rsidRPr="00040876">
        <w:rPr>
          <w:b/>
          <w:i/>
        </w:rPr>
        <w:t>Z próby ciśnieniowej wyłączyć naczynie wzbiorcze.</w:t>
      </w:r>
    </w:p>
    <w:p w14:paraId="3AC5609D" w14:textId="77777777" w:rsidR="00040876" w:rsidRPr="00040876" w:rsidRDefault="00040876" w:rsidP="00040876">
      <w:r w:rsidRPr="00040876">
        <w:t xml:space="preserve">Nawadnianie instalacji i uzupełnianie zładu instalacji wg projektu węzła </w:t>
      </w:r>
    </w:p>
    <w:p w14:paraId="41182A3F" w14:textId="77777777" w:rsidR="00040876" w:rsidRPr="00040876" w:rsidRDefault="00040876" w:rsidP="00040876">
      <w:pPr>
        <w:numPr>
          <w:ilvl w:val="0"/>
          <w:numId w:val="27"/>
        </w:numPr>
      </w:pPr>
      <w:r w:rsidRPr="00040876">
        <w:lastRenderedPageBreak/>
        <w:t>W celu zapobieżenia odkładania się osadu wapnia i powstawaniu korozji wewnętrznej należy napełnić instalację wodą uzdatnioną. Jakość wody w systemie grzewczym powinna spełniać wymagania normy PN-93/C-04607.</w:t>
      </w:r>
    </w:p>
    <w:p w14:paraId="57198A1A" w14:textId="77777777" w:rsidR="00040876" w:rsidRPr="00040876" w:rsidRDefault="00040876" w:rsidP="00040876">
      <w:pPr>
        <w:numPr>
          <w:ilvl w:val="0"/>
          <w:numId w:val="27"/>
        </w:numPr>
      </w:pPr>
      <w:r w:rsidRPr="00040876">
        <w:t xml:space="preserve">Przed wykonaniem próby ciśnieniowej instalacje wodne należy starannie przepłukać. </w:t>
      </w:r>
    </w:p>
    <w:p w14:paraId="09D3F1C6" w14:textId="77777777" w:rsidR="00040876" w:rsidRPr="00040876" w:rsidRDefault="00040876" w:rsidP="00040876">
      <w:pPr>
        <w:numPr>
          <w:ilvl w:val="0"/>
          <w:numId w:val="27"/>
        </w:numPr>
      </w:pPr>
      <w:r w:rsidRPr="00040876">
        <w:t xml:space="preserve">Instalacje grzewcze należy wyregulować hydraulicznie za pomocą zaprojektowanych zaworów by przepływy rzeczywiste były równe projektowanym. </w:t>
      </w:r>
    </w:p>
    <w:p w14:paraId="22EEE2BE" w14:textId="77777777" w:rsidR="00040876" w:rsidRPr="00040876" w:rsidRDefault="00040876" w:rsidP="00040876">
      <w:r w:rsidRPr="00040876">
        <w:t>Instalacje należy wykonać i odebrać zgodnie z:</w:t>
      </w:r>
    </w:p>
    <w:p w14:paraId="417D5423" w14:textId="77777777" w:rsidR="00040876" w:rsidRPr="00040876" w:rsidRDefault="00040876" w:rsidP="00040876">
      <w:pPr>
        <w:numPr>
          <w:ilvl w:val="0"/>
          <w:numId w:val="27"/>
        </w:numPr>
      </w:pPr>
      <w:r w:rsidRPr="00040876">
        <w:t xml:space="preserve">„Warunkami technicznymi wykonania i odbioru robót budowlano-montażowych” cz. II „Instalacje sanitarne i przemysłowe” </w:t>
      </w:r>
    </w:p>
    <w:p w14:paraId="001196A4" w14:textId="77777777" w:rsidR="00040876" w:rsidRPr="00040876" w:rsidRDefault="00040876" w:rsidP="00040876">
      <w:pPr>
        <w:numPr>
          <w:ilvl w:val="0"/>
          <w:numId w:val="27"/>
        </w:numPr>
      </w:pPr>
      <w:r w:rsidRPr="00040876">
        <w:t>Rozporządzeniem Ministra Infrastruktury z dnia 6 listopada 2008 r. w sprawie warunków technicznych, jakim powinny odpowiadać budynki ich usytuowanie</w:t>
      </w:r>
    </w:p>
    <w:p w14:paraId="3DCCAF7A" w14:textId="77777777" w:rsidR="00040876" w:rsidRPr="00040876" w:rsidRDefault="00040876" w:rsidP="00040876">
      <w:pPr>
        <w:numPr>
          <w:ilvl w:val="0"/>
          <w:numId w:val="27"/>
        </w:numPr>
      </w:pPr>
      <w:r w:rsidRPr="00040876">
        <w:t>Warunkami technicznymi wykonania i odbioru instalacji– COBRTI Instal, zeszyty 1-8</w:t>
      </w:r>
    </w:p>
    <w:p w14:paraId="7074A101" w14:textId="77777777" w:rsidR="00040876" w:rsidRPr="00040876" w:rsidRDefault="00040876" w:rsidP="00040876">
      <w:pPr>
        <w:numPr>
          <w:ilvl w:val="0"/>
          <w:numId w:val="27"/>
        </w:numPr>
      </w:pPr>
      <w:r w:rsidRPr="00040876">
        <w:t>Zasadami sztuki budowlanej, obowiązującymi przepisami BHP, PPOŻ</w:t>
      </w:r>
    </w:p>
    <w:p w14:paraId="455187FE" w14:textId="77777777" w:rsidR="00040876" w:rsidRPr="00040876" w:rsidRDefault="00040876" w:rsidP="00040876">
      <w:pPr>
        <w:numPr>
          <w:ilvl w:val="0"/>
          <w:numId w:val="27"/>
        </w:numPr>
      </w:pPr>
      <w:r w:rsidRPr="00040876">
        <w:t>Warunkami technicznymi wykonania i odbioru rurociągów z tworzyw sztucznych wraz z aneksem”</w:t>
      </w:r>
    </w:p>
    <w:p w14:paraId="63DAF303" w14:textId="77777777" w:rsidR="00040876" w:rsidRPr="00040876" w:rsidRDefault="00040876" w:rsidP="00040876">
      <w:pPr>
        <w:numPr>
          <w:ilvl w:val="0"/>
          <w:numId w:val="27"/>
        </w:numPr>
      </w:pPr>
      <w:r w:rsidRPr="00040876">
        <w:t>Wymaganiami montażowymi producentów zastosowanych urządzeń</w:t>
      </w:r>
    </w:p>
    <w:p w14:paraId="61A9AED4" w14:textId="77777777" w:rsidR="00040876" w:rsidRPr="00040876" w:rsidRDefault="00040876" w:rsidP="00040876">
      <w:pPr>
        <w:numPr>
          <w:ilvl w:val="0"/>
          <w:numId w:val="27"/>
        </w:numPr>
      </w:pPr>
      <w:r w:rsidRPr="00040876">
        <w:t>Obowiązującymi przepisami i normami</w:t>
      </w:r>
    </w:p>
    <w:p w14:paraId="45A4D4B4" w14:textId="77777777" w:rsidR="00040876" w:rsidRPr="00040876" w:rsidRDefault="00040876" w:rsidP="00040876">
      <w:pPr>
        <w:numPr>
          <w:ilvl w:val="0"/>
          <w:numId w:val="27"/>
        </w:numPr>
      </w:pPr>
      <w:r w:rsidRPr="00040876">
        <w:t>Przepusty instalacyjne w ścianie lub stropie oddzielenia przeciwpożarowego powinny mieć odporność ogniową równą odporności ogniowej tego oddzielenia (dotyczy to pomieszczeń wydzielonych przegrodami o odporności ogniowej EI60 i większej)</w:t>
      </w:r>
    </w:p>
    <w:p w14:paraId="5F80E77D" w14:textId="77777777" w:rsidR="00040876" w:rsidRPr="00040876" w:rsidRDefault="00040876" w:rsidP="00040876">
      <w:pPr>
        <w:numPr>
          <w:ilvl w:val="0"/>
          <w:numId w:val="27"/>
        </w:numPr>
      </w:pPr>
      <w:r w:rsidRPr="00040876">
        <w:t>izolacje cieplne i akustyczne zastosowane w instalacjach grzewczych powinny być wykonane w sposób zapewniający nierozprzestrzenianie ognia</w:t>
      </w:r>
    </w:p>
    <w:p w14:paraId="6F3D880A" w14:textId="77777777" w:rsidR="00040876" w:rsidRPr="00040876" w:rsidRDefault="00040876" w:rsidP="00040876">
      <w:pPr>
        <w:pStyle w:val="Nagwek3"/>
      </w:pPr>
      <w:bookmarkStart w:id="119" w:name="_Toc115357108"/>
      <w:bookmarkStart w:id="120" w:name="_Toc115422958"/>
      <w:r w:rsidRPr="00040876">
        <w:t>Wytyczne BHP</w:t>
      </w:r>
      <w:bookmarkEnd w:id="119"/>
      <w:bookmarkEnd w:id="120"/>
    </w:p>
    <w:p w14:paraId="2698DB79" w14:textId="77777777" w:rsidR="00040876" w:rsidRPr="00040876" w:rsidRDefault="00040876" w:rsidP="00040876">
      <w:r w:rsidRPr="00040876">
        <w:t>Wszystkie zastosowane materiały i urządzenia muszą być dopuszczone do obrotu i powszechnego lub jednostkowego stosowania w budownictwie (certyfikat na znak bezpieczeństwa bądź certyfikat zgodności z Polską Normą lub z aprobatą techniczną)</w:t>
      </w:r>
    </w:p>
    <w:p w14:paraId="512883E7" w14:textId="77777777" w:rsidR="00040876" w:rsidRPr="00040876" w:rsidRDefault="00040876" w:rsidP="00040876">
      <w:r w:rsidRPr="00040876">
        <w:t>Montaż rurociągów i urządzeń musi być prowadzony przez firmę posiadającą odpowiednie uprawnienia i zgodnie z obowiązującymi przepisami BHP.</w:t>
      </w:r>
    </w:p>
    <w:p w14:paraId="1A5911AF" w14:textId="77777777" w:rsidR="00040876" w:rsidRPr="00040876" w:rsidRDefault="00040876" w:rsidP="00040876">
      <w:r w:rsidRPr="00040876">
        <w:t>Załoga obsługująca i konserwująca musi być przeszklona pod względem obowiązujących przepisów BHP.</w:t>
      </w:r>
    </w:p>
    <w:p w14:paraId="6608151A" w14:textId="77777777" w:rsidR="00040876" w:rsidRPr="00040876" w:rsidRDefault="00040876" w:rsidP="00040876">
      <w:r w:rsidRPr="00040876">
        <w:t>Wszystkie zaprojektowane urządzenia należy eksploatować i konserwować zgodnie z DTR producentów i obowiązującymi przepisami BHP.</w:t>
      </w:r>
    </w:p>
    <w:p w14:paraId="5F1E7EEE" w14:textId="77777777" w:rsidR="00040876" w:rsidRPr="00040876" w:rsidRDefault="00040876" w:rsidP="00040876">
      <w:pPr>
        <w:pStyle w:val="Nagwek3"/>
      </w:pPr>
      <w:bookmarkStart w:id="121" w:name="_Toc115357109"/>
      <w:bookmarkStart w:id="122" w:name="_Toc115422959"/>
      <w:r w:rsidRPr="00040876">
        <w:lastRenderedPageBreak/>
        <w:t>Uwagi końcowe</w:t>
      </w:r>
      <w:bookmarkEnd w:id="121"/>
      <w:bookmarkEnd w:id="122"/>
    </w:p>
    <w:p w14:paraId="2FF84D4C" w14:textId="77777777" w:rsidR="00040876" w:rsidRPr="00040876" w:rsidRDefault="00040876" w:rsidP="00040876">
      <w:r w:rsidRPr="00040876">
        <w:t>Na czas prób i płukania w miejsce zaworów automatycznej regulacji i urządzeń pomiarowych i zabezpieczających zamontować wstawki rurowe. Rozruchu urządzeń dokonać z udziałem wykonawcy i przedstawiciela Inwestora.</w:t>
      </w:r>
    </w:p>
    <w:p w14:paraId="63BA3878" w14:textId="77777777" w:rsidR="00040876" w:rsidRPr="00040876" w:rsidRDefault="00040876" w:rsidP="00040876">
      <w:pPr>
        <w:pStyle w:val="Nagwek1"/>
      </w:pPr>
      <w:bookmarkStart w:id="123" w:name="_Toc115357110"/>
      <w:bookmarkStart w:id="124" w:name="_Toc115422960"/>
      <w:r w:rsidRPr="00040876">
        <w:t>Instalacja chłodu freonowego</w:t>
      </w:r>
      <w:bookmarkEnd w:id="123"/>
      <w:bookmarkEnd w:id="124"/>
    </w:p>
    <w:p w14:paraId="7A1547F4" w14:textId="77777777" w:rsidR="00040876" w:rsidRPr="00040876" w:rsidRDefault="00040876" w:rsidP="00040876">
      <w:pPr>
        <w:pStyle w:val="Nagwek2"/>
      </w:pPr>
      <w:bookmarkStart w:id="125" w:name="_Toc115357111"/>
      <w:bookmarkStart w:id="126" w:name="_Toc115422961"/>
      <w:r w:rsidRPr="00040876">
        <w:t>Przyjęte założenia projektowe</w:t>
      </w:r>
      <w:bookmarkEnd w:id="125"/>
      <w:bookmarkEnd w:id="126"/>
    </w:p>
    <w:p w14:paraId="1D765F38" w14:textId="77777777" w:rsidR="00040876" w:rsidRPr="00040876" w:rsidRDefault="00040876" w:rsidP="00040876">
      <w:r w:rsidRPr="00040876">
        <w:t>W budynku, przewidziano zastosowanie 3 układów freonowych. Układy jednostek freonowych obsługują pomieszczenie biurowe, pomieszczenie socjalne, recepcję, gabinety lekarskie.</w:t>
      </w:r>
    </w:p>
    <w:p w14:paraId="612F9952" w14:textId="77777777" w:rsidR="00040876" w:rsidRPr="00040876" w:rsidRDefault="00040876" w:rsidP="00040876">
      <w:pPr>
        <w:numPr>
          <w:ilvl w:val="0"/>
          <w:numId w:val="38"/>
        </w:numPr>
        <w:contextualSpacing/>
      </w:pPr>
      <w:r w:rsidRPr="00040876">
        <w:t xml:space="preserve">Parametry powietrza zewnętrznego przyjęto zgodnie </w:t>
      </w:r>
      <w:proofErr w:type="gramStart"/>
      <w:r w:rsidRPr="00040876">
        <w:t>z  PN</w:t>
      </w:r>
      <w:proofErr w:type="gramEnd"/>
      <w:r w:rsidRPr="00040876">
        <w:t>-76/B-03420 lato: te= +32°C</w:t>
      </w:r>
    </w:p>
    <w:p w14:paraId="7A19BE8B" w14:textId="77777777" w:rsidR="00040876" w:rsidRPr="00040876" w:rsidRDefault="00040876" w:rsidP="00040876">
      <w:pPr>
        <w:numPr>
          <w:ilvl w:val="0"/>
          <w:numId w:val="38"/>
        </w:numPr>
        <w:contextualSpacing/>
      </w:pPr>
      <w:r w:rsidRPr="00040876">
        <w:t>Temperatura projektowana wewnętrzna w pomieszczeniach biurowych, pokojach mieszkalnych w okresie letnim: ti=+24ºC</w:t>
      </w:r>
    </w:p>
    <w:p w14:paraId="48AFDFF1" w14:textId="77777777" w:rsidR="00040876" w:rsidRPr="00040876" w:rsidRDefault="00040876" w:rsidP="00040876">
      <w:r w:rsidRPr="00040876">
        <w:t>Dobrano również urządzenia mające za zadanie schładzać pomieszczenia techniczne, w celu utrzymania w nich niskich temperatur optymalnych, dla zastosowanych w nich urządzeń i instalacji branży energetycznej.</w:t>
      </w:r>
    </w:p>
    <w:p w14:paraId="1E2F0DB9" w14:textId="77777777" w:rsidR="00040876" w:rsidRPr="00040876" w:rsidRDefault="00040876" w:rsidP="00040876">
      <w:r w:rsidRPr="00040876">
        <w:t xml:space="preserve">Wobec wymagań dotyczących funkcji pomieszczeń, zaproponowano zaprojektowanie instalacji w systemie VRF. Instalacja w tym systemie charakteryzuje się jedną jednostką zewnętrzną i wieloma jednostkami wewnętrznymi (ilość zależna od wielkości jednostki zewnętrznej) połączonych ze sobą dwururową instalacją chłodniczą (bezpośrednie odparowanie). </w:t>
      </w:r>
    </w:p>
    <w:p w14:paraId="0E2E3EA3" w14:textId="77777777" w:rsidR="00040876" w:rsidRPr="00040876" w:rsidRDefault="00040876" w:rsidP="00040876">
      <w:r w:rsidRPr="00040876">
        <w:t>W każdym z pomieszczeń obsługiwanych przez system freonowy powinien znajdować się jeden sterownik. W zależności od funkcji pomieszczenia może to być: termostat – kontrolujący jedynie temperaturę w pomieszczeniu (np. pom. elektryczne); lokalny nastawnik ścienny w pomieszczeniach, gdzie najważniejszy jest komfort ludzi. Za komunikację pomiędzy jednostkami wewnętrznymi a jednostką zewnętrzną jest odpowiedzialny sterownik nadrzędny.</w:t>
      </w:r>
    </w:p>
    <w:p w14:paraId="1F25B12F" w14:textId="77777777" w:rsidR="00040876" w:rsidRPr="00040876" w:rsidRDefault="00040876" w:rsidP="00040876">
      <w:r w:rsidRPr="00040876">
        <w:t>Zaprojektowano także agregaty freonowe zasilające chłodnice w centralach wentylacyjnych.</w:t>
      </w:r>
    </w:p>
    <w:p w14:paraId="040B13DF" w14:textId="77777777" w:rsidR="00040876" w:rsidRPr="00040876" w:rsidRDefault="00040876" w:rsidP="00040876">
      <w:r w:rsidRPr="00040876">
        <w:t xml:space="preserve">Zaprojektowano układ dwururowy co oznacza, że w danej chwili wszystkie jednostki tego samego układu muszą pracować w tym samym trybie pracy tzn. albo </w:t>
      </w:r>
      <w:proofErr w:type="gramStart"/>
      <w:r w:rsidRPr="00040876">
        <w:t>chłodzenie</w:t>
      </w:r>
      <w:proofErr w:type="gramEnd"/>
      <w:r w:rsidRPr="00040876">
        <w:t xml:space="preserve"> albo grzanie.</w:t>
      </w:r>
    </w:p>
    <w:p w14:paraId="3806038A" w14:textId="77777777" w:rsidR="00040876" w:rsidRPr="00040876" w:rsidRDefault="00040876" w:rsidP="00040876">
      <w:r w:rsidRPr="00040876">
        <w:t>Wszystkie układy muszą pracować na jednorodnym, ekologicznym czynniku chłodniczym, którego typ jest charakterystyczny dla jednostek danego producenta. W przypadku urządzeń referencyjnych w projekcie – jest to czynnik chłodniczy R410a.</w:t>
      </w:r>
    </w:p>
    <w:p w14:paraId="59C2A171" w14:textId="77777777" w:rsidR="00040876" w:rsidRPr="00040876" w:rsidRDefault="00040876" w:rsidP="00040876">
      <w:r w:rsidRPr="00040876">
        <w:t>Jednostki wewnętrzne ścienne powinny być umieszczone na ścianach ok.20cm poniżej stropu.</w:t>
      </w:r>
    </w:p>
    <w:p w14:paraId="1AB863DD" w14:textId="37059EA2" w:rsidR="00040876" w:rsidRPr="00040876" w:rsidRDefault="00040876" w:rsidP="00040876">
      <w:r w:rsidRPr="00040876">
        <w:t>Wszystkie jednostki zewnętrzne zostały zlokalizowane na tarasie budynku ł</w:t>
      </w:r>
      <w:r>
        <w:t>ą</w:t>
      </w:r>
      <w:r w:rsidRPr="00040876">
        <w:t>cznika na konstrukcjach wsporczych wg zaleceń dostawcy systemu.</w:t>
      </w:r>
    </w:p>
    <w:p w14:paraId="2EDBD9C5" w14:textId="77777777" w:rsidR="00040876" w:rsidRPr="00040876" w:rsidRDefault="00040876" w:rsidP="00040876">
      <w:pPr>
        <w:pStyle w:val="Nagwek2"/>
      </w:pPr>
      <w:bookmarkStart w:id="127" w:name="_Toc115357112"/>
      <w:bookmarkStart w:id="128" w:name="_Toc115422962"/>
      <w:r w:rsidRPr="00040876">
        <w:t>Zakres pracy układów klimatyzacji pomieszczeń technicznych.</w:t>
      </w:r>
      <w:bookmarkEnd w:id="127"/>
      <w:bookmarkEnd w:id="128"/>
    </w:p>
    <w:p w14:paraId="433E3528" w14:textId="77777777" w:rsidR="00040876" w:rsidRPr="00040876" w:rsidRDefault="00040876" w:rsidP="00040876">
      <w:r w:rsidRPr="00040876">
        <w:t>Minimalny zakres pracy układu:</w:t>
      </w:r>
    </w:p>
    <w:p w14:paraId="448A0A29" w14:textId="77777777" w:rsidR="00040876" w:rsidRPr="00040876" w:rsidRDefault="00040876" w:rsidP="00040876">
      <w:pPr>
        <w:rPr>
          <w:rFonts w:eastAsiaTheme="minorEastAsia"/>
        </w:rPr>
      </w:pPr>
      <w:r w:rsidRPr="00040876">
        <w:t xml:space="preserve">Zakres pracy: chłodzenie:  -5 </w:t>
      </w:r>
      <m:oMath>
        <m:r>
          <w:rPr>
            <w:rFonts w:ascii="Cambria Math" w:hAnsi="Cambria Math"/>
          </w:rPr>
          <m:t>÷</m:t>
        </m:r>
      </m:oMath>
      <w:r w:rsidRPr="00040876">
        <w:rPr>
          <w:rFonts w:eastAsiaTheme="minorEastAsia"/>
        </w:rPr>
        <w:t xml:space="preserve"> 52 </w:t>
      </w:r>
      <w:r w:rsidRPr="00040876">
        <w:rPr>
          <w:rFonts w:eastAsiaTheme="minorEastAsia"/>
          <w:vertAlign w:val="superscript"/>
        </w:rPr>
        <w:t>o</w:t>
      </w:r>
      <w:r w:rsidRPr="00040876">
        <w:rPr>
          <w:rFonts w:eastAsiaTheme="minorEastAsia"/>
        </w:rPr>
        <w:t xml:space="preserve">C </w:t>
      </w:r>
      <w:proofErr w:type="gramStart"/>
      <w:r w:rsidRPr="00040876">
        <w:rPr>
          <w:rFonts w:eastAsiaTheme="minorEastAsia"/>
        </w:rPr>
        <w:t>t.such</w:t>
      </w:r>
      <w:proofErr w:type="gramEnd"/>
      <w:r w:rsidRPr="00040876">
        <w:rPr>
          <w:rFonts w:eastAsiaTheme="minorEastAsia"/>
        </w:rPr>
        <w:t>.</w:t>
      </w:r>
    </w:p>
    <w:p w14:paraId="7EB49D6F" w14:textId="77777777" w:rsidR="00040876" w:rsidRPr="00040876" w:rsidRDefault="00040876" w:rsidP="00040876">
      <w:pPr>
        <w:rPr>
          <w:rFonts w:eastAsiaTheme="minorEastAsia"/>
        </w:rPr>
      </w:pPr>
      <w:r w:rsidRPr="00040876">
        <w:rPr>
          <w:rFonts w:eastAsiaTheme="minorEastAsia"/>
        </w:rPr>
        <w:tab/>
        <w:t xml:space="preserve">           ogrzewanie:  -20 </w:t>
      </w:r>
      <m:oMath>
        <m:r>
          <w:rPr>
            <w:rFonts w:ascii="Cambria Math" w:hAnsi="Cambria Math"/>
          </w:rPr>
          <m:t xml:space="preserve">÷ </m:t>
        </m:r>
      </m:oMath>
      <w:r w:rsidRPr="00040876">
        <w:rPr>
          <w:rFonts w:eastAsiaTheme="minorEastAsia"/>
        </w:rPr>
        <w:t xml:space="preserve">15,5 </w:t>
      </w:r>
      <w:r w:rsidRPr="00040876">
        <w:rPr>
          <w:rFonts w:eastAsiaTheme="minorEastAsia"/>
          <w:vertAlign w:val="superscript"/>
        </w:rPr>
        <w:t>o</w:t>
      </w:r>
      <w:r w:rsidRPr="00040876">
        <w:rPr>
          <w:rFonts w:eastAsiaTheme="minorEastAsia"/>
        </w:rPr>
        <w:t xml:space="preserve">C </w:t>
      </w:r>
      <w:proofErr w:type="gramStart"/>
      <w:r w:rsidRPr="00040876">
        <w:rPr>
          <w:rFonts w:eastAsiaTheme="minorEastAsia"/>
        </w:rPr>
        <w:t>t.wilg</w:t>
      </w:r>
      <w:proofErr w:type="gramEnd"/>
      <w:r w:rsidRPr="00040876">
        <w:rPr>
          <w:rFonts w:eastAsiaTheme="minorEastAsia"/>
        </w:rPr>
        <w:t>.</w:t>
      </w:r>
    </w:p>
    <w:p w14:paraId="7208A3A8" w14:textId="77777777" w:rsidR="00040876" w:rsidRPr="00040876" w:rsidRDefault="00040876" w:rsidP="00040876">
      <w:r w:rsidRPr="00040876">
        <w:rPr>
          <w:rFonts w:eastAsiaTheme="minorEastAsia"/>
        </w:rPr>
        <w:lastRenderedPageBreak/>
        <w:t>System nie powinien być projektowany dla temperatur poniżej -20</w:t>
      </w:r>
      <w:r w:rsidRPr="00040876">
        <w:rPr>
          <w:rFonts w:eastAsiaTheme="minorEastAsia"/>
          <w:vertAlign w:val="superscript"/>
        </w:rPr>
        <w:t xml:space="preserve"> o</w:t>
      </w:r>
      <w:r w:rsidRPr="00040876">
        <w:rPr>
          <w:rFonts w:eastAsiaTheme="minorEastAsia"/>
        </w:rPr>
        <w:t xml:space="preserve">C. </w:t>
      </w:r>
      <w:r w:rsidRPr="00040876">
        <w:t xml:space="preserve">Dopuszcza się urządzenia pracujące na wyższej temperaturze zewnętrznej niż minimalna -20°C, przy zastosowaniu rozwiązań technicznych, powodujących uzyskanie pracy na temperaturze granicznej. Przykładowo można zastosować maty grzewcze lub przewody grzewcze na tacach ociekowych agregatów, osłony wiatrowe warunkujące pracę w trybie chłodzenia w temperaturach zewnętrznych poniżej deklarowanej przez producenta. W przypadku eksploatacji urządzenia w trybie ogrzewania w niskich temperaturach zewnętrznych przy wysokiej wilgotności należy podjąć czynności zabezpieczające otwory spustowe przed zablokowaniem, stosując przy tym odpowiednie narzędzia.  </w:t>
      </w:r>
    </w:p>
    <w:p w14:paraId="507B5971" w14:textId="77777777" w:rsidR="00040876" w:rsidRPr="00040876" w:rsidRDefault="00040876" w:rsidP="00040876">
      <w:r w:rsidRPr="00040876">
        <w:t xml:space="preserve">Wszystkie rozwiązania techniczne pozwalające na pracę poniżej -20°C, muszą być zatwierdzone przez konkretnego dostawcę zewnętrznych jednostek freonowych. </w:t>
      </w:r>
    </w:p>
    <w:p w14:paraId="2723362B" w14:textId="77777777" w:rsidR="00040876" w:rsidRPr="00040876" w:rsidRDefault="00040876" w:rsidP="00040876">
      <w:pPr>
        <w:pStyle w:val="Nagwek2"/>
      </w:pPr>
      <w:bookmarkStart w:id="129" w:name="_Toc115357113"/>
      <w:bookmarkStart w:id="130" w:name="_Toc115422963"/>
      <w:r w:rsidRPr="00040876">
        <w:t>Prowadzenie instalacji</w:t>
      </w:r>
      <w:bookmarkEnd w:id="129"/>
      <w:bookmarkEnd w:id="130"/>
    </w:p>
    <w:p w14:paraId="0CE1DB9A" w14:textId="77777777" w:rsidR="00040876" w:rsidRPr="00040876" w:rsidRDefault="00040876" w:rsidP="00040876">
      <w:r w:rsidRPr="00040876">
        <w:t>Wszystkie instalacje dopuszcza się do prowadzenia po wierzchu. Instalacje, które wymagają ukrycia, muszą być prowadzone w korytach maskujących lub ponad powierzchnia sufitu podwieszanego. Izolacja przejść przez przegrody budowlane pomieszczeń o różnych strefach pożarowych musi być wykonana pianką ogniową o odpowiedniej odporności ogniowej. Instalacje muszą być prowadzone zgodnie z projektem technicznym w górnej części ścian pod sufitem konstrukcyjnym, przy czym główne przewody mają być prowadzone w korytarzu. Przejście pomiędzy kondygnacjami i wyjście na dach ma odbywać się we wskazanych na rysunkach szachtach instalacyjnych.</w:t>
      </w:r>
    </w:p>
    <w:p w14:paraId="4FB25D77" w14:textId="77777777" w:rsidR="00040876" w:rsidRPr="00040876" w:rsidRDefault="00040876" w:rsidP="00040876">
      <w:r w:rsidRPr="00040876">
        <w:t>Instalacje chłodnicze o średnicach podanych w dokumentacji muszą być wykonane z rury miedzianej chłodniczej izolowanej (każda z rur) izolacją zimnochronną kauczukową o grub. min. 9 mm.</w:t>
      </w:r>
    </w:p>
    <w:p w14:paraId="08B872C1" w14:textId="77777777" w:rsidR="00040876" w:rsidRPr="00040876" w:rsidRDefault="00040876" w:rsidP="00040876">
      <w:r w:rsidRPr="00040876">
        <w:t>Do mocowania należy wykorzystać systemowe rozwiązania mocujące przeznaczone dla instalacji freonowych, zabezpieczające przed powstawaniem mostków termicznych i wykraplaniem się pary z powietrza. Poza przewidzianymi spadkami przewody należy prowadzić dokładnie poziomo lub pionowo. Zmiany kierunku lub średnicy przewodu należy wykonywać przy użyciu odpowiednich kształtek miedzianych. Przewody freonowe na zewnątrz budynku prowadzić w specjalnie dedykowanych korytkach (podobne jak korytka na instalacje elektryczne) przesłoniętych od góry blachą ocynkowaną.</w:t>
      </w:r>
    </w:p>
    <w:p w14:paraId="27170565" w14:textId="77777777" w:rsidR="00040876" w:rsidRPr="00040876" w:rsidRDefault="00040876" w:rsidP="00040876">
      <w:pPr>
        <w:pStyle w:val="Nagwek2"/>
      </w:pPr>
      <w:bookmarkStart w:id="131" w:name="_Toc115357114"/>
      <w:bookmarkStart w:id="132" w:name="_Toc115422964"/>
      <w:r w:rsidRPr="00040876">
        <w:t>Instalacje kondensatu</w:t>
      </w:r>
      <w:bookmarkEnd w:id="131"/>
      <w:bookmarkEnd w:id="132"/>
    </w:p>
    <w:p w14:paraId="3936BEC5" w14:textId="77777777" w:rsidR="00040876" w:rsidRPr="00040876" w:rsidRDefault="00040876" w:rsidP="00040876">
      <w:r w:rsidRPr="00040876">
        <w:t>Instalacje kondensatu o średnicach podanych w dokumentacjach techniczno-ruchowych urządzeń powinny być wykonane z polipropylenu łączonego na połączenia systemowe oraz łączone przez zgrzewanie – zgodnie z wymogami producenta. Średnice wewnętrzne przewodów kondensatu pozostają takie jak średnice przyłączy do urządzeń wewnętrznych.</w:t>
      </w:r>
    </w:p>
    <w:p w14:paraId="0441658F" w14:textId="77777777" w:rsidR="00040876" w:rsidRPr="00040876" w:rsidRDefault="00040876" w:rsidP="00040876">
      <w:r w:rsidRPr="00040876">
        <w:t xml:space="preserve">W celu zapewnienia odpływu z jednostki zewnętrznej należy upewnić się, że skroplona woda będzie prawidłowo odprowadzana. Jednostkę należy zainstalować na podstawie zapewniającej odpowiedni odpływ w celu uniknięcia gromadzenia się lodu. Wokół fundamentu należy przygotować kanał odpływowy, służący do odprowadzania wody ściekającej z jednostki. </w:t>
      </w:r>
    </w:p>
    <w:p w14:paraId="5BE1D831" w14:textId="77777777" w:rsidR="00040876" w:rsidRPr="00040876" w:rsidRDefault="00040876" w:rsidP="00040876">
      <w:r w:rsidRPr="00040876">
        <w:t xml:space="preserve">Przewody odprowadzania kondensatu z jednostek wewnętrznych należy prowadzić ze spadkiem wynoszącym przynajmniej 1/100, aby powietrze nie pozostało w rurze. Rozmiar przewodów musi być równy lub większy niż przewodu połączeniowego. </w:t>
      </w:r>
    </w:p>
    <w:p w14:paraId="022FC751" w14:textId="77777777" w:rsidR="00040876" w:rsidRPr="00040876" w:rsidRDefault="00040876" w:rsidP="00040876">
      <w:r w:rsidRPr="00040876">
        <w:lastRenderedPageBreak/>
        <w:t>Odpływy skroplin powinny być wykonane jako grawitacyjne, odpowiednio zasyfonowane. Instalacje kondensatu winny być prowadzone pionowo w dół od jednostek wewnętrznych a następnie do najbliższych pionów kanalizacyjnych, podejść kanalizacyjnych pod przybory bądź do spustów kanalizacji. W przypadku prowadzenia ich wzdłuż istniejących tras instalacji elektrycznych, telekomunikacyjnych i komputerowych powinny one być prowadzone poniżej tych instalacji.</w:t>
      </w:r>
    </w:p>
    <w:p w14:paraId="4DB12DE9" w14:textId="7541E7C7" w:rsidR="00040876" w:rsidRDefault="00681C9F" w:rsidP="00681C9F">
      <w:pPr>
        <w:pStyle w:val="Nagwek1"/>
      </w:pPr>
      <w:bookmarkStart w:id="133" w:name="_Toc115357115"/>
      <w:bookmarkStart w:id="134" w:name="_Toc115422965"/>
      <w:r>
        <w:t>Instalacja wodociągowo – kanalizacyjna</w:t>
      </w:r>
      <w:bookmarkEnd w:id="133"/>
      <w:bookmarkEnd w:id="134"/>
    </w:p>
    <w:p w14:paraId="4C55B911" w14:textId="77777777" w:rsidR="00681C9F" w:rsidRPr="00B113E3" w:rsidRDefault="00681C9F" w:rsidP="00681C9F">
      <w:pPr>
        <w:spacing w:after="0"/>
        <w:rPr>
          <w:u w:val="single"/>
        </w:rPr>
      </w:pPr>
    </w:p>
    <w:p w14:paraId="0FA990AE" w14:textId="77777777" w:rsidR="00681C9F" w:rsidRPr="00B113E3" w:rsidRDefault="00681C9F" w:rsidP="00681C9F">
      <w:pPr>
        <w:pStyle w:val="Nagwek2"/>
        <w:tabs>
          <w:tab w:val="num" w:pos="360"/>
        </w:tabs>
        <w:spacing w:before="120" w:after="120"/>
        <w:ind w:left="284"/>
      </w:pPr>
      <w:bookmarkStart w:id="135" w:name="_Toc98496074"/>
      <w:bookmarkStart w:id="136" w:name="_Toc115357117"/>
      <w:bookmarkStart w:id="137" w:name="_Toc115422966"/>
      <w:r w:rsidRPr="00B113E3">
        <w:t>Instalacja wody zimnej</w:t>
      </w:r>
      <w:bookmarkEnd w:id="135"/>
      <w:bookmarkEnd w:id="136"/>
      <w:bookmarkEnd w:id="137"/>
    </w:p>
    <w:p w14:paraId="77200BF8" w14:textId="77777777" w:rsidR="00681C9F" w:rsidRPr="00B113E3" w:rsidRDefault="00681C9F" w:rsidP="00681C9F">
      <w:pPr>
        <w:spacing w:after="0"/>
        <w:rPr>
          <w:bCs/>
        </w:rPr>
      </w:pPr>
      <w:r w:rsidRPr="00B113E3">
        <w:rPr>
          <w:bCs/>
        </w:rPr>
        <w:t xml:space="preserve">Budynki zasilane będą w wodę wodociągową poprzez projektowane przyłącze wody DN80 żel. Z istniejącego przewodu wodociągowego </w:t>
      </w:r>
      <w:r w:rsidRPr="00B113E3">
        <w:rPr>
          <w:rFonts w:cstheme="minorHAnsi"/>
          <w:bCs/>
        </w:rPr>
        <w:t>Ø</w:t>
      </w:r>
      <w:r w:rsidRPr="00B113E3">
        <w:rPr>
          <w:bCs/>
        </w:rPr>
        <w:t>150 żel. sf. W ul. Felińskiego.</w:t>
      </w:r>
    </w:p>
    <w:p w14:paraId="2378221B" w14:textId="77777777" w:rsidR="00681C9F" w:rsidRPr="00B113E3" w:rsidRDefault="00681C9F" w:rsidP="00681C9F">
      <w:pPr>
        <w:spacing w:after="0"/>
        <w:rPr>
          <w:bCs/>
        </w:rPr>
      </w:pPr>
      <w:r w:rsidRPr="00B113E3">
        <w:rPr>
          <w:bCs/>
        </w:rPr>
        <w:t xml:space="preserve">Przyłącze wchodzi do budynku A w wydzielonym, ogrzewanym pomieszczeniu przyłącza wody na kondygnacji podziemnej. Do budynku B, woda dostarczana będzie z budynku A. Przewód poprowadzony został </w:t>
      </w:r>
      <w:r>
        <w:rPr>
          <w:bCs/>
        </w:rPr>
        <w:t xml:space="preserve">poza budynkiem, na głębokości 1,6-2,4m </w:t>
      </w:r>
      <w:r w:rsidRPr="00B113E3">
        <w:rPr>
          <w:bCs/>
        </w:rPr>
        <w:t>pod powierzchnią terenu. Woda wodociągowa dostarczana będzie na cele:</w:t>
      </w:r>
    </w:p>
    <w:p w14:paraId="52C126C5" w14:textId="77777777" w:rsidR="00681C9F" w:rsidRPr="00B113E3" w:rsidRDefault="00681C9F" w:rsidP="00681C9F">
      <w:pPr>
        <w:pStyle w:val="Akapitzlist"/>
        <w:numPr>
          <w:ilvl w:val="0"/>
          <w:numId w:val="41"/>
        </w:numPr>
        <w:spacing w:after="0"/>
        <w:rPr>
          <w:bCs/>
        </w:rPr>
      </w:pPr>
      <w:r w:rsidRPr="00B113E3">
        <w:rPr>
          <w:bCs/>
        </w:rPr>
        <w:t>Socjalno-bytowe,</w:t>
      </w:r>
    </w:p>
    <w:p w14:paraId="56F93FE9" w14:textId="4B4460FB" w:rsidR="00681C9F" w:rsidRPr="00B113E3" w:rsidRDefault="000B64B4" w:rsidP="00681C9F">
      <w:pPr>
        <w:pStyle w:val="Akapitzlist"/>
        <w:numPr>
          <w:ilvl w:val="0"/>
          <w:numId w:val="41"/>
        </w:numPr>
        <w:spacing w:after="0"/>
        <w:rPr>
          <w:bCs/>
        </w:rPr>
      </w:pPr>
      <w:r w:rsidRPr="00B113E3">
        <w:rPr>
          <w:bCs/>
        </w:rPr>
        <w:t>P. poż</w:t>
      </w:r>
      <w:r w:rsidR="00681C9F" w:rsidRPr="00B113E3">
        <w:rPr>
          <w:bCs/>
        </w:rPr>
        <w:t>,</w:t>
      </w:r>
    </w:p>
    <w:p w14:paraId="3315C083" w14:textId="77777777" w:rsidR="00681C9F" w:rsidRPr="00B113E3" w:rsidRDefault="00681C9F" w:rsidP="00681C9F">
      <w:pPr>
        <w:pStyle w:val="Akapitzlist"/>
        <w:numPr>
          <w:ilvl w:val="0"/>
          <w:numId w:val="41"/>
        </w:numPr>
        <w:spacing w:after="0"/>
        <w:rPr>
          <w:bCs/>
        </w:rPr>
      </w:pPr>
      <w:r w:rsidRPr="00B113E3">
        <w:rPr>
          <w:bCs/>
        </w:rPr>
        <w:t>Porządkowe.</w:t>
      </w:r>
    </w:p>
    <w:p w14:paraId="64872686" w14:textId="77777777" w:rsidR="00681C9F" w:rsidRPr="00B113E3" w:rsidRDefault="00681C9F" w:rsidP="00681C9F">
      <w:pPr>
        <w:spacing w:after="0"/>
        <w:rPr>
          <w:bCs/>
          <w:u w:val="single"/>
        </w:rPr>
      </w:pPr>
      <w:r w:rsidRPr="00B113E3">
        <w:rPr>
          <w:bCs/>
          <w:u w:val="single"/>
        </w:rPr>
        <w:t>Założenia projektowe:</w:t>
      </w:r>
    </w:p>
    <w:p w14:paraId="2FDDC0B7" w14:textId="77777777" w:rsidR="00681C9F" w:rsidRPr="00B113E3" w:rsidRDefault="00681C9F" w:rsidP="00681C9F">
      <w:pPr>
        <w:spacing w:after="0"/>
        <w:rPr>
          <w:bCs/>
        </w:rPr>
      </w:pPr>
      <w:r w:rsidRPr="00B113E3">
        <w:rPr>
          <w:bCs/>
        </w:rPr>
        <w:t>Tab. 1. Normatywny wypływ wody i wymagane ciśnienie dyspozycyjne dla punktów czerpalnych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03"/>
        <w:gridCol w:w="2303"/>
        <w:gridCol w:w="2303"/>
        <w:gridCol w:w="2303"/>
      </w:tblGrid>
      <w:tr w:rsidR="00681C9F" w:rsidRPr="00B113E3" w14:paraId="41D9CAE5" w14:textId="77777777" w:rsidTr="00D43DA3">
        <w:tc>
          <w:tcPr>
            <w:tcW w:w="2303" w:type="dxa"/>
          </w:tcPr>
          <w:p w14:paraId="693704BE" w14:textId="77777777" w:rsidR="00681C9F" w:rsidRPr="00B113E3" w:rsidRDefault="00681C9F" w:rsidP="00D43DA3">
            <w:pPr>
              <w:spacing w:after="0" w:line="240" w:lineRule="auto"/>
              <w:jc w:val="center"/>
              <w:rPr>
                <w:rFonts w:ascii="Calibri" w:eastAsia="Times New Roman" w:hAnsi="Calibri" w:cs="Calibri"/>
                <w:b/>
                <w:sz w:val="20"/>
                <w:szCs w:val="20"/>
                <w:lang w:eastAsia="pl-PL"/>
              </w:rPr>
            </w:pPr>
            <w:r w:rsidRPr="00B113E3">
              <w:rPr>
                <w:rFonts w:ascii="Calibri" w:eastAsia="Times New Roman" w:hAnsi="Calibri" w:cs="Calibri"/>
                <w:b/>
                <w:sz w:val="20"/>
                <w:szCs w:val="20"/>
                <w:lang w:eastAsia="pl-PL"/>
              </w:rPr>
              <w:t>Rodzaj punktu czerpalnego</w:t>
            </w:r>
          </w:p>
        </w:tc>
        <w:tc>
          <w:tcPr>
            <w:tcW w:w="2303" w:type="dxa"/>
          </w:tcPr>
          <w:p w14:paraId="7EBDEC2C" w14:textId="77777777" w:rsidR="00681C9F" w:rsidRPr="00B113E3" w:rsidRDefault="00681C9F" w:rsidP="00D43DA3">
            <w:pPr>
              <w:spacing w:after="0" w:line="240" w:lineRule="auto"/>
              <w:jc w:val="center"/>
              <w:rPr>
                <w:rFonts w:ascii="Calibri" w:eastAsia="Times New Roman" w:hAnsi="Calibri" w:cs="Calibri"/>
                <w:b/>
                <w:sz w:val="20"/>
                <w:szCs w:val="20"/>
                <w:lang w:eastAsia="pl-PL"/>
              </w:rPr>
            </w:pPr>
            <w:r w:rsidRPr="00B113E3">
              <w:rPr>
                <w:rFonts w:ascii="Calibri" w:eastAsia="Times New Roman" w:hAnsi="Calibri" w:cs="Calibri"/>
                <w:b/>
                <w:sz w:val="20"/>
                <w:szCs w:val="20"/>
                <w:lang w:eastAsia="pl-PL"/>
              </w:rPr>
              <w:t>Ciśnienie dyspozycyjne [m]</w:t>
            </w:r>
          </w:p>
        </w:tc>
        <w:tc>
          <w:tcPr>
            <w:tcW w:w="2303" w:type="dxa"/>
          </w:tcPr>
          <w:p w14:paraId="571A5D8D" w14:textId="77777777" w:rsidR="00681C9F" w:rsidRPr="00B113E3" w:rsidRDefault="00681C9F" w:rsidP="00D43DA3">
            <w:pPr>
              <w:spacing w:after="0" w:line="240" w:lineRule="auto"/>
              <w:jc w:val="center"/>
              <w:rPr>
                <w:rFonts w:ascii="Calibri" w:eastAsia="Times New Roman" w:hAnsi="Calibri" w:cs="Calibri"/>
                <w:b/>
                <w:sz w:val="20"/>
                <w:szCs w:val="20"/>
                <w:lang w:eastAsia="pl-PL"/>
              </w:rPr>
            </w:pPr>
            <w:r w:rsidRPr="00B113E3">
              <w:rPr>
                <w:rFonts w:ascii="Calibri" w:eastAsia="Times New Roman" w:hAnsi="Calibri" w:cs="Calibri"/>
                <w:b/>
                <w:sz w:val="20"/>
                <w:szCs w:val="20"/>
                <w:lang w:eastAsia="pl-PL"/>
              </w:rPr>
              <w:t>Normatywny wypływ wody zimnej [dm3/s]</w:t>
            </w:r>
          </w:p>
        </w:tc>
        <w:tc>
          <w:tcPr>
            <w:tcW w:w="2303" w:type="dxa"/>
          </w:tcPr>
          <w:p w14:paraId="2983D6F2" w14:textId="77777777" w:rsidR="00681C9F" w:rsidRPr="00B113E3" w:rsidRDefault="00681C9F" w:rsidP="00D43DA3">
            <w:pPr>
              <w:spacing w:after="0" w:line="240" w:lineRule="auto"/>
              <w:jc w:val="center"/>
              <w:rPr>
                <w:rFonts w:ascii="Calibri" w:eastAsia="Times New Roman" w:hAnsi="Calibri" w:cs="Calibri"/>
                <w:b/>
                <w:sz w:val="20"/>
                <w:szCs w:val="20"/>
                <w:lang w:eastAsia="pl-PL"/>
              </w:rPr>
            </w:pPr>
            <w:r w:rsidRPr="00B113E3">
              <w:rPr>
                <w:rFonts w:ascii="Calibri" w:eastAsia="Times New Roman" w:hAnsi="Calibri" w:cs="Calibri"/>
                <w:b/>
                <w:sz w:val="20"/>
                <w:szCs w:val="20"/>
                <w:lang w:eastAsia="pl-PL"/>
              </w:rPr>
              <w:t>Normatywny wypływ wody ciepłej [dm3/s]</w:t>
            </w:r>
          </w:p>
        </w:tc>
      </w:tr>
      <w:tr w:rsidR="00681C9F" w:rsidRPr="00B113E3" w14:paraId="0DBB54BC" w14:textId="77777777" w:rsidTr="00D43DA3">
        <w:tc>
          <w:tcPr>
            <w:tcW w:w="2303" w:type="dxa"/>
          </w:tcPr>
          <w:p w14:paraId="5B4989E2" w14:textId="77777777" w:rsidR="00681C9F" w:rsidRPr="00B113E3" w:rsidRDefault="00681C9F" w:rsidP="00D43DA3">
            <w:pPr>
              <w:spacing w:after="0" w:line="240" w:lineRule="auto"/>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Umywalka</w:t>
            </w:r>
          </w:p>
        </w:tc>
        <w:tc>
          <w:tcPr>
            <w:tcW w:w="2303" w:type="dxa"/>
          </w:tcPr>
          <w:p w14:paraId="2F3B8303"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10</w:t>
            </w:r>
          </w:p>
        </w:tc>
        <w:tc>
          <w:tcPr>
            <w:tcW w:w="2303" w:type="dxa"/>
          </w:tcPr>
          <w:p w14:paraId="191DD0C0"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0,07</w:t>
            </w:r>
          </w:p>
        </w:tc>
        <w:tc>
          <w:tcPr>
            <w:tcW w:w="2303" w:type="dxa"/>
          </w:tcPr>
          <w:p w14:paraId="27DE143E"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0,07</w:t>
            </w:r>
          </w:p>
        </w:tc>
      </w:tr>
      <w:tr w:rsidR="00681C9F" w:rsidRPr="00B113E3" w14:paraId="280D659E" w14:textId="77777777" w:rsidTr="00D43DA3">
        <w:tc>
          <w:tcPr>
            <w:tcW w:w="2303" w:type="dxa"/>
          </w:tcPr>
          <w:p w14:paraId="66AE6B57" w14:textId="77777777" w:rsidR="00681C9F" w:rsidRPr="00B113E3" w:rsidRDefault="00681C9F" w:rsidP="00D43DA3">
            <w:pPr>
              <w:spacing w:after="0" w:line="240" w:lineRule="auto"/>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Zlew</w:t>
            </w:r>
          </w:p>
        </w:tc>
        <w:tc>
          <w:tcPr>
            <w:tcW w:w="2303" w:type="dxa"/>
          </w:tcPr>
          <w:p w14:paraId="4C58C78A"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10</w:t>
            </w:r>
          </w:p>
        </w:tc>
        <w:tc>
          <w:tcPr>
            <w:tcW w:w="2303" w:type="dxa"/>
          </w:tcPr>
          <w:p w14:paraId="04EBD84C"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0,07</w:t>
            </w:r>
          </w:p>
        </w:tc>
        <w:tc>
          <w:tcPr>
            <w:tcW w:w="2303" w:type="dxa"/>
          </w:tcPr>
          <w:p w14:paraId="66D582F2"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0,07</w:t>
            </w:r>
          </w:p>
        </w:tc>
      </w:tr>
      <w:tr w:rsidR="00681C9F" w:rsidRPr="00B113E3" w14:paraId="363C485F" w14:textId="77777777" w:rsidTr="00D43DA3">
        <w:tc>
          <w:tcPr>
            <w:tcW w:w="2303" w:type="dxa"/>
          </w:tcPr>
          <w:p w14:paraId="250020DD" w14:textId="77777777" w:rsidR="00681C9F" w:rsidRPr="00B113E3" w:rsidRDefault="00681C9F" w:rsidP="00D43DA3">
            <w:pPr>
              <w:spacing w:after="0" w:line="240" w:lineRule="auto"/>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Pisuar</w:t>
            </w:r>
          </w:p>
        </w:tc>
        <w:tc>
          <w:tcPr>
            <w:tcW w:w="2303" w:type="dxa"/>
          </w:tcPr>
          <w:p w14:paraId="10F9762F"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10</w:t>
            </w:r>
          </w:p>
        </w:tc>
        <w:tc>
          <w:tcPr>
            <w:tcW w:w="2303" w:type="dxa"/>
          </w:tcPr>
          <w:p w14:paraId="4D37AFE2"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0,30</w:t>
            </w:r>
          </w:p>
        </w:tc>
        <w:tc>
          <w:tcPr>
            <w:tcW w:w="2303" w:type="dxa"/>
          </w:tcPr>
          <w:p w14:paraId="6C633D87"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w:t>
            </w:r>
          </w:p>
        </w:tc>
      </w:tr>
      <w:tr w:rsidR="00681C9F" w:rsidRPr="00B113E3" w14:paraId="60BCA580" w14:textId="77777777" w:rsidTr="00D43DA3">
        <w:tc>
          <w:tcPr>
            <w:tcW w:w="2303" w:type="dxa"/>
          </w:tcPr>
          <w:p w14:paraId="41B146BE" w14:textId="77777777" w:rsidR="00681C9F" w:rsidRPr="00B113E3" w:rsidRDefault="00681C9F" w:rsidP="00D43DA3">
            <w:pPr>
              <w:spacing w:after="0" w:line="240" w:lineRule="auto"/>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Miska ustępowa</w:t>
            </w:r>
          </w:p>
        </w:tc>
        <w:tc>
          <w:tcPr>
            <w:tcW w:w="2303" w:type="dxa"/>
          </w:tcPr>
          <w:p w14:paraId="48F3C5E2"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5</w:t>
            </w:r>
          </w:p>
        </w:tc>
        <w:tc>
          <w:tcPr>
            <w:tcW w:w="2303" w:type="dxa"/>
          </w:tcPr>
          <w:p w14:paraId="4AFB474B"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0,13</w:t>
            </w:r>
          </w:p>
        </w:tc>
        <w:tc>
          <w:tcPr>
            <w:tcW w:w="2303" w:type="dxa"/>
          </w:tcPr>
          <w:p w14:paraId="24EADA12"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w:t>
            </w:r>
          </w:p>
        </w:tc>
      </w:tr>
      <w:tr w:rsidR="00681C9F" w:rsidRPr="00B113E3" w14:paraId="2A36ABDE" w14:textId="77777777" w:rsidTr="00D43DA3">
        <w:tc>
          <w:tcPr>
            <w:tcW w:w="2303" w:type="dxa"/>
          </w:tcPr>
          <w:p w14:paraId="40260BD9" w14:textId="77777777" w:rsidR="00681C9F" w:rsidRPr="00B113E3" w:rsidRDefault="00681C9F" w:rsidP="00D43DA3">
            <w:pPr>
              <w:spacing w:after="0" w:line="240" w:lineRule="auto"/>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Natrysk</w:t>
            </w:r>
          </w:p>
        </w:tc>
        <w:tc>
          <w:tcPr>
            <w:tcW w:w="2303" w:type="dxa"/>
          </w:tcPr>
          <w:p w14:paraId="0EA15056"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10</w:t>
            </w:r>
          </w:p>
        </w:tc>
        <w:tc>
          <w:tcPr>
            <w:tcW w:w="2303" w:type="dxa"/>
          </w:tcPr>
          <w:p w14:paraId="5D93B82D"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0,15</w:t>
            </w:r>
          </w:p>
        </w:tc>
        <w:tc>
          <w:tcPr>
            <w:tcW w:w="2303" w:type="dxa"/>
          </w:tcPr>
          <w:p w14:paraId="070D7463"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0,15</w:t>
            </w:r>
          </w:p>
        </w:tc>
      </w:tr>
      <w:tr w:rsidR="00681C9F" w:rsidRPr="00B113E3" w14:paraId="3CC40595" w14:textId="77777777" w:rsidTr="00D43DA3">
        <w:tc>
          <w:tcPr>
            <w:tcW w:w="2303" w:type="dxa"/>
          </w:tcPr>
          <w:p w14:paraId="0E6C3C71" w14:textId="77777777" w:rsidR="00681C9F" w:rsidRPr="00B113E3" w:rsidRDefault="00681C9F" w:rsidP="00D43DA3">
            <w:pPr>
              <w:spacing w:after="0" w:line="240" w:lineRule="auto"/>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Zawór czerpalny dn15</w:t>
            </w:r>
          </w:p>
        </w:tc>
        <w:tc>
          <w:tcPr>
            <w:tcW w:w="2303" w:type="dxa"/>
          </w:tcPr>
          <w:p w14:paraId="695777E4"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5</w:t>
            </w:r>
          </w:p>
        </w:tc>
        <w:tc>
          <w:tcPr>
            <w:tcW w:w="2303" w:type="dxa"/>
          </w:tcPr>
          <w:p w14:paraId="5B9F528C" w14:textId="77777777" w:rsidR="00681C9F" w:rsidRPr="00B113E3" w:rsidRDefault="00681C9F" w:rsidP="00D43DA3">
            <w:pPr>
              <w:tabs>
                <w:tab w:val="center" w:pos="1043"/>
                <w:tab w:val="right" w:pos="2087"/>
              </w:tabs>
              <w:spacing w:after="0" w:line="240" w:lineRule="auto"/>
              <w:jc w:val="left"/>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ab/>
              <w:t>0,30</w:t>
            </w:r>
            <w:r w:rsidRPr="00B113E3">
              <w:rPr>
                <w:rFonts w:ascii="Calibri" w:eastAsia="Times New Roman" w:hAnsi="Calibri" w:cs="Calibri"/>
                <w:sz w:val="20"/>
                <w:szCs w:val="20"/>
                <w:lang w:eastAsia="pl-PL"/>
              </w:rPr>
              <w:tab/>
            </w:r>
          </w:p>
        </w:tc>
        <w:tc>
          <w:tcPr>
            <w:tcW w:w="2303" w:type="dxa"/>
          </w:tcPr>
          <w:p w14:paraId="0A2EB435" w14:textId="77777777" w:rsidR="00681C9F" w:rsidRPr="00B113E3" w:rsidRDefault="00681C9F" w:rsidP="00D43DA3">
            <w:pPr>
              <w:spacing w:after="0" w:line="240" w:lineRule="auto"/>
              <w:jc w:val="center"/>
              <w:rPr>
                <w:rFonts w:ascii="Calibri" w:eastAsia="Times New Roman" w:hAnsi="Calibri" w:cs="Calibri"/>
                <w:sz w:val="20"/>
                <w:szCs w:val="20"/>
                <w:lang w:eastAsia="pl-PL"/>
              </w:rPr>
            </w:pPr>
            <w:r w:rsidRPr="00B113E3">
              <w:rPr>
                <w:rFonts w:ascii="Calibri" w:eastAsia="Times New Roman" w:hAnsi="Calibri" w:cs="Calibri"/>
                <w:sz w:val="20"/>
                <w:szCs w:val="20"/>
                <w:lang w:eastAsia="pl-PL"/>
              </w:rPr>
              <w:t>-</w:t>
            </w:r>
          </w:p>
        </w:tc>
      </w:tr>
    </w:tbl>
    <w:p w14:paraId="47170509" w14:textId="77777777" w:rsidR="00681C9F" w:rsidRPr="00B113E3" w:rsidRDefault="00681C9F" w:rsidP="00681C9F">
      <w:pPr>
        <w:spacing w:after="0"/>
        <w:rPr>
          <w:bCs/>
        </w:rPr>
      </w:pPr>
    </w:p>
    <w:p w14:paraId="5929174A" w14:textId="77777777" w:rsidR="00681C9F" w:rsidRPr="00B113E3" w:rsidRDefault="00681C9F" w:rsidP="00681C9F">
      <w:pPr>
        <w:spacing w:after="0"/>
        <w:rPr>
          <w:bCs/>
        </w:rPr>
      </w:pPr>
      <w:r w:rsidRPr="00B113E3">
        <w:rPr>
          <w:bCs/>
        </w:rPr>
        <w:t>W pomieszczeniu przyłącza wody w budynku A, przewidziano zestaw wodomierzowy wraz z dodatkową armaturą, w którego skład wchodzą kolejno:</w:t>
      </w:r>
    </w:p>
    <w:p w14:paraId="186F56BD" w14:textId="77777777" w:rsidR="00681C9F" w:rsidRPr="00B113E3" w:rsidRDefault="00681C9F" w:rsidP="00681C9F">
      <w:pPr>
        <w:pStyle w:val="Akapitzlist"/>
        <w:numPr>
          <w:ilvl w:val="0"/>
          <w:numId w:val="41"/>
        </w:numPr>
        <w:spacing w:after="0"/>
        <w:rPr>
          <w:bCs/>
        </w:rPr>
      </w:pPr>
      <w:r w:rsidRPr="00B113E3">
        <w:rPr>
          <w:bCs/>
        </w:rPr>
        <w:t>Zasuwa odcinająca. kołnierzowa DN80</w:t>
      </w:r>
    </w:p>
    <w:p w14:paraId="025F56DF" w14:textId="77777777" w:rsidR="00681C9F" w:rsidRPr="00B113E3" w:rsidRDefault="00681C9F" w:rsidP="00681C9F">
      <w:pPr>
        <w:pStyle w:val="Akapitzlist"/>
        <w:numPr>
          <w:ilvl w:val="0"/>
          <w:numId w:val="41"/>
        </w:numPr>
        <w:spacing w:after="0"/>
        <w:rPr>
          <w:bCs/>
        </w:rPr>
      </w:pPr>
      <w:r w:rsidRPr="00B113E3">
        <w:rPr>
          <w:bCs/>
        </w:rPr>
        <w:t>Filtr wody DN80</w:t>
      </w:r>
    </w:p>
    <w:p w14:paraId="1E94640F" w14:textId="77777777" w:rsidR="00681C9F" w:rsidRPr="00B113E3" w:rsidRDefault="00681C9F" w:rsidP="00681C9F">
      <w:pPr>
        <w:pStyle w:val="Akapitzlist"/>
        <w:numPr>
          <w:ilvl w:val="0"/>
          <w:numId w:val="41"/>
        </w:numPr>
        <w:spacing w:after="0"/>
        <w:rPr>
          <w:bCs/>
        </w:rPr>
      </w:pPr>
      <w:r w:rsidRPr="00B113E3">
        <w:rPr>
          <w:bCs/>
        </w:rPr>
        <w:t>Zasuwa odcinająca. kołnierzowa DN80</w:t>
      </w:r>
    </w:p>
    <w:p w14:paraId="3DCF4C06" w14:textId="77777777" w:rsidR="00681C9F" w:rsidRPr="00B113E3" w:rsidRDefault="00681C9F" w:rsidP="00681C9F">
      <w:pPr>
        <w:pStyle w:val="Akapitzlist"/>
        <w:numPr>
          <w:ilvl w:val="0"/>
          <w:numId w:val="41"/>
        </w:numPr>
        <w:spacing w:after="0"/>
        <w:rPr>
          <w:bCs/>
        </w:rPr>
      </w:pPr>
      <w:r w:rsidRPr="00B113E3">
        <w:rPr>
          <w:bCs/>
        </w:rPr>
        <w:t>Wodomierz DN40 o przepływie Q</w:t>
      </w:r>
      <w:r w:rsidRPr="00B113E3">
        <w:rPr>
          <w:bCs/>
          <w:vertAlign w:val="subscript"/>
        </w:rPr>
        <w:t>3</w:t>
      </w:r>
      <w:r w:rsidRPr="00B113E3">
        <w:rPr>
          <w:bCs/>
        </w:rPr>
        <w:t>=16,0 m</w:t>
      </w:r>
      <w:r w:rsidRPr="00B113E3">
        <w:rPr>
          <w:bCs/>
          <w:vertAlign w:val="superscript"/>
        </w:rPr>
        <w:t>3</w:t>
      </w:r>
      <w:r w:rsidRPr="00B113E3">
        <w:rPr>
          <w:bCs/>
        </w:rPr>
        <w:t>/h.</w:t>
      </w:r>
    </w:p>
    <w:p w14:paraId="54A451FA" w14:textId="77777777" w:rsidR="00681C9F" w:rsidRPr="00B113E3" w:rsidRDefault="00681C9F" w:rsidP="00681C9F">
      <w:pPr>
        <w:pStyle w:val="Akapitzlist"/>
        <w:numPr>
          <w:ilvl w:val="0"/>
          <w:numId w:val="41"/>
        </w:numPr>
        <w:spacing w:after="0"/>
        <w:rPr>
          <w:bCs/>
        </w:rPr>
      </w:pPr>
      <w:r w:rsidRPr="00B113E3">
        <w:rPr>
          <w:bCs/>
        </w:rPr>
        <w:t>Zasuwa odcinająca. kołnierzowa DN80</w:t>
      </w:r>
    </w:p>
    <w:p w14:paraId="3EE9CED1" w14:textId="77777777" w:rsidR="00681C9F" w:rsidRPr="00B113E3" w:rsidRDefault="00681C9F" w:rsidP="00681C9F">
      <w:pPr>
        <w:pStyle w:val="Akapitzlist"/>
        <w:numPr>
          <w:ilvl w:val="0"/>
          <w:numId w:val="41"/>
        </w:numPr>
        <w:spacing w:after="0"/>
        <w:rPr>
          <w:bCs/>
        </w:rPr>
      </w:pPr>
      <w:r w:rsidRPr="00B113E3">
        <w:rPr>
          <w:bCs/>
        </w:rPr>
        <w:t>Zawór antyskażeniowy typu EA DN80</w:t>
      </w:r>
    </w:p>
    <w:p w14:paraId="2AB01074" w14:textId="77777777" w:rsidR="00681C9F" w:rsidRPr="00B113E3" w:rsidRDefault="00681C9F" w:rsidP="00681C9F">
      <w:pPr>
        <w:pStyle w:val="Akapitzlist"/>
        <w:numPr>
          <w:ilvl w:val="0"/>
          <w:numId w:val="41"/>
        </w:numPr>
        <w:spacing w:after="0"/>
        <w:rPr>
          <w:bCs/>
        </w:rPr>
      </w:pPr>
      <w:r w:rsidRPr="00B113E3">
        <w:rPr>
          <w:bCs/>
        </w:rPr>
        <w:t>Zasuwa odcinająca. kołnierzowa DN80</w:t>
      </w:r>
    </w:p>
    <w:p w14:paraId="3F73F487" w14:textId="77777777" w:rsidR="00681C9F" w:rsidRPr="00B113E3" w:rsidRDefault="00681C9F" w:rsidP="00681C9F">
      <w:pPr>
        <w:spacing w:after="0"/>
        <w:rPr>
          <w:bCs/>
          <w:u w:val="single"/>
        </w:rPr>
      </w:pPr>
      <w:r w:rsidRPr="00B113E3">
        <w:rPr>
          <w:bCs/>
          <w:u w:val="single"/>
        </w:rPr>
        <w:t>Ciśnienie i przepływ</w:t>
      </w:r>
    </w:p>
    <w:p w14:paraId="5E78B655" w14:textId="386EA647" w:rsidR="00681C9F" w:rsidRPr="00B113E3" w:rsidRDefault="00681C9F" w:rsidP="00681C9F">
      <w:pPr>
        <w:spacing w:after="0"/>
        <w:rPr>
          <w:bCs/>
        </w:rPr>
      </w:pPr>
      <w:r w:rsidRPr="00B113E3">
        <w:rPr>
          <w:bCs/>
        </w:rPr>
        <w:t xml:space="preserve">Na cele </w:t>
      </w:r>
      <w:r w:rsidRPr="00FD3027">
        <w:rPr>
          <w:bCs/>
        </w:rPr>
        <w:t>socjalno-bytowe, wymagane ciśnienie w instalacji wynosi 524 kPa, przepływ obliczeniowy wynosi 2,73 dm</w:t>
      </w:r>
      <w:r w:rsidRPr="00FD3027">
        <w:rPr>
          <w:bCs/>
          <w:vertAlign w:val="superscript"/>
        </w:rPr>
        <w:t>3</w:t>
      </w:r>
      <w:r w:rsidRPr="00FD3027">
        <w:rPr>
          <w:bCs/>
        </w:rPr>
        <w:t xml:space="preserve">/s. Bilanse wody stanowią załącznik numer </w:t>
      </w:r>
      <w:r w:rsidR="008E4204">
        <w:rPr>
          <w:bCs/>
        </w:rPr>
        <w:t>6</w:t>
      </w:r>
      <w:r w:rsidRPr="00FD3027">
        <w:rPr>
          <w:bCs/>
        </w:rPr>
        <w:t xml:space="preserve"> oraz </w:t>
      </w:r>
      <w:r w:rsidR="008E4204">
        <w:rPr>
          <w:bCs/>
        </w:rPr>
        <w:t>7</w:t>
      </w:r>
      <w:r w:rsidRPr="00FD3027">
        <w:rPr>
          <w:bCs/>
        </w:rPr>
        <w:t>.</w:t>
      </w:r>
    </w:p>
    <w:p w14:paraId="57F7CC2B" w14:textId="77777777" w:rsidR="00681C9F" w:rsidRPr="00B113E3" w:rsidRDefault="00681C9F" w:rsidP="00681C9F">
      <w:pPr>
        <w:spacing w:after="0"/>
        <w:rPr>
          <w:bCs/>
          <w:u w:val="single"/>
        </w:rPr>
      </w:pPr>
      <w:r w:rsidRPr="00B113E3">
        <w:rPr>
          <w:bCs/>
          <w:u w:val="single"/>
        </w:rPr>
        <w:t>Zestaw hydroforowy</w:t>
      </w:r>
    </w:p>
    <w:p w14:paraId="58608009" w14:textId="2FA53747" w:rsidR="00681C9F" w:rsidRDefault="00681C9F" w:rsidP="00681C9F">
      <w:pPr>
        <w:spacing w:after="0"/>
        <w:rPr>
          <w:bCs/>
        </w:rPr>
      </w:pPr>
      <w:r w:rsidRPr="00B113E3">
        <w:rPr>
          <w:bCs/>
        </w:rPr>
        <w:t xml:space="preserve">Dobrany został zestaw hydroforowy na cele socjalno-bytowe i </w:t>
      </w:r>
      <w:r w:rsidR="000B64B4" w:rsidRPr="00B113E3">
        <w:rPr>
          <w:bCs/>
        </w:rPr>
        <w:t>p. poż</w:t>
      </w:r>
      <w:r w:rsidRPr="00B113E3">
        <w:rPr>
          <w:bCs/>
        </w:rPr>
        <w:t xml:space="preserve">. Dobrano zestaw hydroforowy składający się z dwóch pomp (jedna rezerwowa) o </w:t>
      </w:r>
      <w:r>
        <w:rPr>
          <w:bCs/>
        </w:rPr>
        <w:t>parametrach:</w:t>
      </w:r>
    </w:p>
    <w:p w14:paraId="091CC120" w14:textId="77777777" w:rsidR="00681C9F" w:rsidRDefault="00681C9F" w:rsidP="00681C9F">
      <w:pPr>
        <w:pStyle w:val="Akapitzlist"/>
        <w:numPr>
          <w:ilvl w:val="0"/>
          <w:numId w:val="41"/>
        </w:numPr>
        <w:spacing w:after="0"/>
        <w:rPr>
          <w:bCs/>
        </w:rPr>
      </w:pPr>
      <w:r>
        <w:rPr>
          <w:bCs/>
        </w:rPr>
        <w:lastRenderedPageBreak/>
        <w:t>Przepływ, Q= 3,0 dm</w:t>
      </w:r>
      <w:r w:rsidRPr="00E93EAB">
        <w:rPr>
          <w:bCs/>
          <w:vertAlign w:val="superscript"/>
        </w:rPr>
        <w:t>3</w:t>
      </w:r>
      <w:r>
        <w:rPr>
          <w:bCs/>
        </w:rPr>
        <w:t>/s,</w:t>
      </w:r>
    </w:p>
    <w:p w14:paraId="2F2992A9" w14:textId="77777777" w:rsidR="00681C9F" w:rsidRPr="00E93EAB" w:rsidRDefault="00681C9F" w:rsidP="00681C9F">
      <w:pPr>
        <w:pStyle w:val="Akapitzlist"/>
        <w:numPr>
          <w:ilvl w:val="0"/>
          <w:numId w:val="41"/>
        </w:numPr>
        <w:spacing w:after="0"/>
        <w:rPr>
          <w:bCs/>
        </w:rPr>
      </w:pPr>
      <w:r>
        <w:rPr>
          <w:bCs/>
        </w:rPr>
        <w:t>Wysokość podnoszenia, H=23,08 m.</w:t>
      </w:r>
    </w:p>
    <w:p w14:paraId="68EC3369" w14:textId="77777777" w:rsidR="00681C9F" w:rsidRPr="00B113E3" w:rsidRDefault="00681C9F" w:rsidP="00681C9F">
      <w:pPr>
        <w:spacing w:after="0"/>
        <w:rPr>
          <w:bCs/>
        </w:rPr>
      </w:pPr>
    </w:p>
    <w:p w14:paraId="487D3110" w14:textId="77777777" w:rsidR="00681C9F" w:rsidRPr="00B113E3" w:rsidRDefault="00681C9F" w:rsidP="00681C9F">
      <w:pPr>
        <w:rPr>
          <w:u w:val="single"/>
        </w:rPr>
      </w:pPr>
      <w:r w:rsidRPr="00B113E3">
        <w:rPr>
          <w:u w:val="single"/>
        </w:rPr>
        <w:t>Prowadzenie przewodów</w:t>
      </w:r>
    </w:p>
    <w:p w14:paraId="05D01E90" w14:textId="77777777" w:rsidR="00681C9F" w:rsidRPr="00B113E3" w:rsidRDefault="00681C9F" w:rsidP="00681C9F">
      <w:r w:rsidRPr="00B113E3">
        <w:t xml:space="preserve">W budynku A, główne rozprowadzenie przewodów przewidziano w piwnicy. Przewody na kondygnacji podziemnej prowadzone są pod stropem do poszczególnych zestawów pionów wodociągowych. Na kondygnacjach nadziemnych przewody prowadzone są w warstwach posadzkowych lub w ściankach instalacyjnych. </w:t>
      </w:r>
    </w:p>
    <w:p w14:paraId="1C31356F" w14:textId="77777777" w:rsidR="00681C9F" w:rsidRPr="00B113E3" w:rsidRDefault="00681C9F" w:rsidP="00681C9F">
      <w:r w:rsidRPr="00B113E3">
        <w:t>Łącznik zasilany będzie w wodę, poprzez przewód poprowadzony z budynku A, który wchodzi do łącznika na kondygnacji +1. Przewody główne w łączniku prowadzone są pod stropem, przewody doprowadzające wodę do poszczególnych przyborów sanitarnych przewidziano w warstwach posadzkowych.</w:t>
      </w:r>
    </w:p>
    <w:p w14:paraId="26DBA2DE" w14:textId="77777777" w:rsidR="00681C9F" w:rsidRPr="00B113E3" w:rsidRDefault="00681C9F" w:rsidP="00681C9F">
      <w:r w:rsidRPr="00B113E3">
        <w:t>W budynku B główne rozprowadzenie przewodów w piwnicy przewidziane zostało pod stropem. Przewody na kondygnacji podziemnej prowadzone są pod stropem do poszczególnych pionów i przyborów sanitarnych. Na pozostałych kondygnacjach przewody prowadzone są pod stropem oraz w ściankach instalacyjnych.</w:t>
      </w:r>
    </w:p>
    <w:p w14:paraId="5303D352" w14:textId="77777777" w:rsidR="00681C9F" w:rsidRPr="00B113E3" w:rsidRDefault="00681C9F" w:rsidP="00681C9F">
      <w:r w:rsidRPr="00B113E3">
        <w:t>Zaprojektowane zostały zawory czerpalne ze złączką do węża, wyprowadzone na zewnątrz budynków w łączniku oraz budynku B, przeznaczone do podlewania zieleni.</w:t>
      </w:r>
    </w:p>
    <w:p w14:paraId="54CEE53A" w14:textId="77777777" w:rsidR="00681C9F" w:rsidRPr="00B113E3" w:rsidRDefault="00681C9F" w:rsidP="00681C9F">
      <w:pPr>
        <w:spacing w:after="0"/>
        <w:rPr>
          <w:u w:val="single"/>
        </w:rPr>
      </w:pPr>
      <w:r w:rsidRPr="00B113E3">
        <w:rPr>
          <w:u w:val="single"/>
        </w:rPr>
        <w:t>Materiały</w:t>
      </w:r>
    </w:p>
    <w:p w14:paraId="203CC640" w14:textId="77777777" w:rsidR="00681C9F" w:rsidRPr="00B113E3" w:rsidRDefault="00681C9F" w:rsidP="00681C9F">
      <w:pPr>
        <w:spacing w:after="0"/>
        <w:rPr>
          <w:bCs/>
        </w:rPr>
      </w:pPr>
      <w:r w:rsidRPr="00B113E3">
        <w:rPr>
          <w:bCs/>
        </w:rPr>
        <w:t>Przewody wykonane są z następujących materiałów:</w:t>
      </w:r>
    </w:p>
    <w:p w14:paraId="568E5978" w14:textId="77777777" w:rsidR="00681C9F" w:rsidRPr="00B113E3" w:rsidRDefault="00681C9F" w:rsidP="00681C9F">
      <w:pPr>
        <w:pStyle w:val="Akapitzlist"/>
        <w:numPr>
          <w:ilvl w:val="0"/>
          <w:numId w:val="41"/>
        </w:numPr>
        <w:spacing w:after="0"/>
        <w:rPr>
          <w:bCs/>
        </w:rPr>
      </w:pPr>
      <w:r w:rsidRPr="00B113E3">
        <w:rPr>
          <w:bCs/>
        </w:rPr>
        <w:t>Stal ocynkowana – pomieszczenie techniczne (przyłącza wody),</w:t>
      </w:r>
    </w:p>
    <w:p w14:paraId="2E0B30BA" w14:textId="77777777" w:rsidR="00681C9F" w:rsidRPr="00B113E3" w:rsidRDefault="00681C9F" w:rsidP="00681C9F">
      <w:pPr>
        <w:pStyle w:val="Akapitzlist"/>
        <w:numPr>
          <w:ilvl w:val="0"/>
          <w:numId w:val="41"/>
        </w:numPr>
        <w:spacing w:after="0"/>
        <w:rPr>
          <w:bCs/>
        </w:rPr>
      </w:pPr>
      <w:r w:rsidRPr="00B113E3">
        <w:rPr>
          <w:bCs/>
        </w:rPr>
        <w:t>PP-R PN16, łączone przez zgrzewanie – przewody rozprowadzające wody zimnej, prowadzone pod stropem na kondygnacji podziemnej oraz w przejściu instalacji do łącznika piony wody zimnej,</w:t>
      </w:r>
    </w:p>
    <w:p w14:paraId="7E592B21" w14:textId="77777777" w:rsidR="00681C9F" w:rsidRDefault="00681C9F" w:rsidP="00681C9F">
      <w:pPr>
        <w:pStyle w:val="Akapitzlist"/>
        <w:numPr>
          <w:ilvl w:val="0"/>
          <w:numId w:val="41"/>
        </w:numPr>
        <w:spacing w:after="0"/>
        <w:rPr>
          <w:bCs/>
        </w:rPr>
      </w:pPr>
      <w:r w:rsidRPr="00B113E3">
        <w:rPr>
          <w:bCs/>
        </w:rPr>
        <w:t>PE-RT/AL./PE-RT PN10, łączone metodą zaprasowania – podejścia pod przybory</w:t>
      </w:r>
      <w:r>
        <w:rPr>
          <w:bCs/>
        </w:rPr>
        <w:t>,</w:t>
      </w:r>
    </w:p>
    <w:p w14:paraId="3DD88FD8" w14:textId="77777777" w:rsidR="00681C9F" w:rsidRPr="00C93E33" w:rsidRDefault="00681C9F" w:rsidP="00681C9F">
      <w:pPr>
        <w:pStyle w:val="Akapitzlist"/>
        <w:numPr>
          <w:ilvl w:val="0"/>
          <w:numId w:val="41"/>
        </w:numPr>
        <w:spacing w:after="0"/>
        <w:rPr>
          <w:bCs/>
        </w:rPr>
      </w:pPr>
      <w:r w:rsidRPr="00C93E33">
        <w:rPr>
          <w:bCs/>
        </w:rPr>
        <w:t>PE</w:t>
      </w:r>
      <w:r>
        <w:rPr>
          <w:bCs/>
        </w:rPr>
        <w:t xml:space="preserve"> SDR 17</w:t>
      </w:r>
      <w:r w:rsidRPr="00C93E33">
        <w:rPr>
          <w:bCs/>
        </w:rPr>
        <w:t xml:space="preserve"> – przejście podziemne instalacji wodociągowej z budynku A do budynku B.</w:t>
      </w:r>
    </w:p>
    <w:p w14:paraId="381318E0" w14:textId="77777777" w:rsidR="00681C9F" w:rsidRPr="00B113E3" w:rsidRDefault="00681C9F" w:rsidP="00681C9F">
      <w:pPr>
        <w:spacing w:after="0"/>
        <w:rPr>
          <w:u w:val="single"/>
        </w:rPr>
      </w:pPr>
      <w:r w:rsidRPr="00B113E3">
        <w:rPr>
          <w:u w:val="single"/>
        </w:rPr>
        <w:t>Zabezpieczenie termiczne instalacji</w:t>
      </w:r>
    </w:p>
    <w:p w14:paraId="4FAE272F" w14:textId="77777777" w:rsidR="00681C9F" w:rsidRDefault="00681C9F" w:rsidP="00681C9F">
      <w:pPr>
        <w:spacing w:after="0"/>
      </w:pPr>
      <w:r w:rsidRPr="00B113E3">
        <w:t>Wszystkie przewody zostaną zaizolowane przeciwroszeniowo i termicznie zgodnie z załącznikiem nr 2 Rozporządzenia M</w:t>
      </w:r>
      <w:r>
        <w:t xml:space="preserve">inistra </w:t>
      </w:r>
      <w:r w:rsidRPr="00B113E3">
        <w:t>I</w:t>
      </w:r>
      <w:r>
        <w:t>nfrastruktury</w:t>
      </w:r>
      <w:r w:rsidRPr="00B113E3">
        <w:t xml:space="preserve"> w sprawie warunków technicznych jakim powinny odpowiadać budynki i ich usytuowanie.</w:t>
      </w:r>
    </w:p>
    <w:p w14:paraId="67221FCC" w14:textId="1C9F5965" w:rsidR="00681C9F" w:rsidRDefault="00681C9F" w:rsidP="00681C9F">
      <w:pPr>
        <w:spacing w:after="0"/>
      </w:pPr>
    </w:p>
    <w:p w14:paraId="232ABA44" w14:textId="77777777" w:rsidR="00681C9F" w:rsidRPr="00B113E3" w:rsidRDefault="00681C9F" w:rsidP="00681C9F">
      <w:pPr>
        <w:spacing w:after="0"/>
        <w:rPr>
          <w:u w:val="single"/>
        </w:rPr>
      </w:pPr>
      <w:r w:rsidRPr="00B113E3">
        <w:rPr>
          <w:u w:val="single"/>
        </w:rPr>
        <w:t xml:space="preserve">Armatura </w:t>
      </w:r>
    </w:p>
    <w:p w14:paraId="39387E6C" w14:textId="77777777" w:rsidR="00681C9F" w:rsidRPr="00B113E3" w:rsidRDefault="00681C9F" w:rsidP="00681C9F">
      <w:pPr>
        <w:pStyle w:val="Akapitzlist"/>
        <w:numPr>
          <w:ilvl w:val="0"/>
          <w:numId w:val="41"/>
        </w:numPr>
        <w:spacing w:after="0"/>
        <w:rPr>
          <w:u w:val="single"/>
        </w:rPr>
      </w:pPr>
      <w:r w:rsidRPr="00B113E3">
        <w:t xml:space="preserve">Odcinająca – </w:t>
      </w:r>
      <w:proofErr w:type="gramStart"/>
      <w:r w:rsidRPr="00B113E3">
        <w:t>kulowa średnice</w:t>
      </w:r>
      <w:proofErr w:type="gramEnd"/>
      <w:r w:rsidRPr="00B113E3">
        <w:t xml:space="preserve"> do 50 mm – gwintowane, zaprojektowana na rozgałęzieniach przewodów rozdzielczych, na odgałęzieniach obsługujących grupę przyborów, przy przejściu instalacji do łącznika, </w:t>
      </w:r>
    </w:p>
    <w:p w14:paraId="4756C628" w14:textId="77777777" w:rsidR="00681C9F" w:rsidRPr="00B113E3" w:rsidRDefault="00681C9F" w:rsidP="00681C9F">
      <w:pPr>
        <w:pStyle w:val="Akapitzlist"/>
        <w:numPr>
          <w:ilvl w:val="0"/>
          <w:numId w:val="41"/>
        </w:numPr>
        <w:spacing w:after="0"/>
        <w:rPr>
          <w:u w:val="single"/>
        </w:rPr>
      </w:pPr>
      <w:r w:rsidRPr="00B113E3">
        <w:t>Odcinająca – spustowa – zaprojektowana na odgałęzieniach do pionów,</w:t>
      </w:r>
    </w:p>
    <w:p w14:paraId="66FCCCF6" w14:textId="77777777" w:rsidR="00681C9F" w:rsidRPr="00B113E3" w:rsidRDefault="00681C9F" w:rsidP="00681C9F">
      <w:pPr>
        <w:pStyle w:val="Akapitzlist"/>
        <w:numPr>
          <w:ilvl w:val="0"/>
          <w:numId w:val="41"/>
        </w:numPr>
        <w:spacing w:after="0"/>
        <w:rPr>
          <w:u w:val="single"/>
        </w:rPr>
      </w:pPr>
      <w:r w:rsidRPr="00B113E3">
        <w:t>Antyskażeniowa EA – zaprojektowana na głównym przyłączu wody</w:t>
      </w:r>
      <w:r>
        <w:t xml:space="preserve"> oraz przed zaworami czerpalnymi ze złączką do węża w pomieszczeniach węzła cieplnego,</w:t>
      </w:r>
    </w:p>
    <w:p w14:paraId="0B4FF0CE" w14:textId="77777777" w:rsidR="00681C9F" w:rsidRPr="00B113E3" w:rsidRDefault="00681C9F" w:rsidP="00681C9F">
      <w:pPr>
        <w:pStyle w:val="Akapitzlist"/>
        <w:numPr>
          <w:ilvl w:val="0"/>
          <w:numId w:val="41"/>
        </w:numPr>
        <w:spacing w:after="0"/>
        <w:rPr>
          <w:u w:val="single"/>
        </w:rPr>
      </w:pPr>
      <w:r w:rsidRPr="00B113E3">
        <w:t>Antyskażeniowa HA – zaprojektowana przed zaworami ze złączką,</w:t>
      </w:r>
    </w:p>
    <w:p w14:paraId="14D5D6D8" w14:textId="77777777" w:rsidR="00681C9F" w:rsidRPr="00B113E3" w:rsidRDefault="00681C9F" w:rsidP="00681C9F">
      <w:pPr>
        <w:pStyle w:val="Akapitzlist"/>
        <w:numPr>
          <w:ilvl w:val="0"/>
          <w:numId w:val="41"/>
        </w:numPr>
        <w:spacing w:after="0"/>
        <w:rPr>
          <w:u w:val="single"/>
        </w:rPr>
      </w:pPr>
      <w:r w:rsidRPr="00B113E3">
        <w:t>Odpowietrzenia – zaprojektowane na zakończeniach pionów,</w:t>
      </w:r>
    </w:p>
    <w:p w14:paraId="6A9FE54C" w14:textId="77777777" w:rsidR="00681C9F" w:rsidRPr="00B113E3" w:rsidRDefault="00681C9F" w:rsidP="00681C9F">
      <w:pPr>
        <w:pStyle w:val="Akapitzlist"/>
        <w:numPr>
          <w:ilvl w:val="0"/>
          <w:numId w:val="41"/>
        </w:numPr>
        <w:spacing w:after="0"/>
        <w:rPr>
          <w:u w:val="single"/>
        </w:rPr>
      </w:pPr>
      <w:r w:rsidRPr="00B113E3">
        <w:t>Filtr wody – zaprojektowany na przyłączu wodociągowym,</w:t>
      </w:r>
    </w:p>
    <w:p w14:paraId="132C83BB" w14:textId="662A8489" w:rsidR="00681C9F" w:rsidRPr="00B113E3" w:rsidRDefault="00681C9F" w:rsidP="00681C9F">
      <w:pPr>
        <w:pStyle w:val="Akapitzlist"/>
        <w:numPr>
          <w:ilvl w:val="0"/>
          <w:numId w:val="41"/>
        </w:numPr>
        <w:spacing w:after="0"/>
        <w:rPr>
          <w:u w:val="single"/>
        </w:rPr>
      </w:pPr>
      <w:r w:rsidRPr="00B113E3">
        <w:lastRenderedPageBreak/>
        <w:t xml:space="preserve">Zawór </w:t>
      </w:r>
      <w:r w:rsidR="000B64B4" w:rsidRPr="00B113E3">
        <w:t>pierwszeństwa</w:t>
      </w:r>
      <w:r w:rsidRPr="00B113E3">
        <w:t xml:space="preserve"> – zaprojektowany za odejściem instalacji hydrantowej, na przewodzie wody zimnej</w:t>
      </w:r>
    </w:p>
    <w:p w14:paraId="2DC65EB9" w14:textId="07C78B1A" w:rsidR="00681C9F" w:rsidRPr="00B113E3" w:rsidRDefault="00681C9F" w:rsidP="00681C9F">
      <w:pPr>
        <w:spacing w:after="0"/>
        <w:rPr>
          <w:bCs/>
        </w:rPr>
      </w:pPr>
      <w:r w:rsidRPr="00B113E3">
        <w:rPr>
          <w:bCs/>
        </w:rPr>
        <w:t xml:space="preserve">Przejścia rur z tworzyw sztucznych przez przegrody oddzielenia pożarowego zostaną zabezpieczone masą ognioochronną i opaskami ogniochronnymi o odporności ogniowej równej odporności ogniowej przegrody (zgodnie z wymaganiami producenta przejść </w:t>
      </w:r>
      <w:r w:rsidR="000B64B4" w:rsidRPr="00B113E3">
        <w:rPr>
          <w:bCs/>
        </w:rPr>
        <w:t>p. poż</w:t>
      </w:r>
      <w:r w:rsidRPr="00B113E3">
        <w:rPr>
          <w:bCs/>
        </w:rPr>
        <w:t xml:space="preserve">.). </w:t>
      </w:r>
    </w:p>
    <w:p w14:paraId="2E2CA51E" w14:textId="77777777" w:rsidR="00681C9F" w:rsidRPr="00B113E3" w:rsidRDefault="00681C9F" w:rsidP="00681C9F">
      <w:pPr>
        <w:spacing w:after="0"/>
        <w:rPr>
          <w:bCs/>
        </w:rPr>
      </w:pPr>
      <w:r w:rsidRPr="00B113E3">
        <w:rPr>
          <w:bCs/>
        </w:rPr>
        <w:t>Wszystkie urządzenia stosowane w instalacji wody pitnej muszą posiadać wymagane aprobaty, certyfikaty, atesty i dopuszczenia PZH.</w:t>
      </w:r>
    </w:p>
    <w:p w14:paraId="01C73570" w14:textId="77777777" w:rsidR="00681C9F" w:rsidRPr="00B113E3" w:rsidRDefault="00681C9F" w:rsidP="00681C9F">
      <w:pPr>
        <w:pStyle w:val="Listapunktowana"/>
        <w:numPr>
          <w:ilvl w:val="0"/>
          <w:numId w:val="0"/>
        </w:numPr>
      </w:pPr>
    </w:p>
    <w:p w14:paraId="5259AC61" w14:textId="77777777" w:rsidR="00681C9F" w:rsidRPr="00B113E3" w:rsidRDefault="00681C9F" w:rsidP="00681C9F">
      <w:pPr>
        <w:spacing w:after="0"/>
        <w:rPr>
          <w:u w:val="single"/>
        </w:rPr>
      </w:pPr>
      <w:r w:rsidRPr="00B113E3">
        <w:rPr>
          <w:u w:val="single"/>
        </w:rPr>
        <w:t>P</w:t>
      </w:r>
      <w:r>
        <w:rPr>
          <w:u w:val="single"/>
        </w:rPr>
        <w:t>róba ciśnieniowa</w:t>
      </w:r>
    </w:p>
    <w:p w14:paraId="5536E2E6" w14:textId="77777777" w:rsidR="00681C9F" w:rsidRPr="00B113E3" w:rsidRDefault="00681C9F" w:rsidP="00681C9F">
      <w:pPr>
        <w:spacing w:after="0"/>
        <w:rPr>
          <w:bCs/>
        </w:rPr>
      </w:pPr>
      <w:r w:rsidRPr="00B113E3">
        <w:rPr>
          <w:bCs/>
        </w:rPr>
        <w:t xml:space="preserve">Wszystkie próby winny być potwierdzone przez Inspektora z ramienia Zamawiającego </w:t>
      </w:r>
      <w:r w:rsidRPr="00B113E3">
        <w:rPr>
          <w:bCs/>
        </w:rPr>
        <w:br/>
        <w:t>i winny być przeprowadzone przed zakryciem instalacji i przed wykonaniem izolacji cieplnej.</w:t>
      </w:r>
    </w:p>
    <w:p w14:paraId="35AB8459" w14:textId="77777777" w:rsidR="00681C9F" w:rsidRPr="00D84BE4" w:rsidRDefault="00681C9F" w:rsidP="00681C9F">
      <w:pPr>
        <w:spacing w:after="0"/>
        <w:rPr>
          <w:bCs/>
        </w:rPr>
      </w:pPr>
      <w:r w:rsidRPr="00B113E3">
        <w:rPr>
          <w:bCs/>
        </w:rPr>
        <w:t xml:space="preserve">Przed przystąpieniem do badania szczelności instalację skutecznie wypłukać wodą. Instalację poddać w pierwszej kolejności </w:t>
      </w:r>
      <w:r w:rsidRPr="00D84BE4">
        <w:rPr>
          <w:bCs/>
        </w:rPr>
        <w:t>obserwacji w celu ujawnienia ewentualnych przecieków zewnętrznych. Ujawnione przy obserwacji i w trakcie następnych prób nieszczelności muszą być usunięte. Po uszczelnieniu i braku widocznych przecieków próbę ciśnieniową przeprowadzić ponownie.</w:t>
      </w:r>
    </w:p>
    <w:p w14:paraId="1001084D" w14:textId="075DB510" w:rsidR="00681C9F" w:rsidRPr="00D84BE4" w:rsidRDefault="00681C9F" w:rsidP="00681C9F">
      <w:pPr>
        <w:spacing w:after="0"/>
        <w:rPr>
          <w:bCs/>
        </w:rPr>
      </w:pPr>
      <w:r w:rsidRPr="00D84BE4">
        <w:rPr>
          <w:bCs/>
        </w:rPr>
        <w:t xml:space="preserve">Warunki i parametry przeprowadzania prób muszą być zgodne z określonymi instrukcjami montażowymi producenta elementów. Przy wykonywaniu prób odłączyć wszystkie elementy i armaturę, które przy ciśnieniu wyższym od ciśnienia pracy mogłyby zakłócić próbę (np. zawory bezpieczeństwa), lub ulec uszkodzeniu, (np. zawory regulacyjne, czujniki, itp.). Odłączone elementy zastąpić </w:t>
      </w:r>
      <w:r w:rsidR="000B64B4" w:rsidRPr="00D84BE4">
        <w:rPr>
          <w:bCs/>
        </w:rPr>
        <w:t>zaślepkami</w:t>
      </w:r>
      <w:r w:rsidRPr="00D84BE4">
        <w:rPr>
          <w:bCs/>
        </w:rPr>
        <w:t xml:space="preserve"> lub np. zaworami odcinającymi. Do instalacji przyłączyć manometr o odpowiednim zakresie pomiarowym z dokładnością odczytu 0.01 MPa. Manometr przyłącza się w miejscu występowania najwyższego ciśnienia (najczęściej będzie to najniższy punkt instalacji).</w:t>
      </w:r>
    </w:p>
    <w:p w14:paraId="12A82DC5" w14:textId="77777777" w:rsidR="00681C9F" w:rsidRPr="00B113E3" w:rsidRDefault="00681C9F" w:rsidP="00681C9F">
      <w:pPr>
        <w:spacing w:after="0"/>
        <w:rPr>
          <w:bCs/>
        </w:rPr>
      </w:pPr>
      <w:r w:rsidRPr="00D84BE4">
        <w:rPr>
          <w:bCs/>
        </w:rPr>
        <w:t>Przygotowaną do próby instalację należy napełnić wodą i dokładnie odpowietrzyć</w:t>
      </w:r>
      <w:r w:rsidRPr="00B113E3">
        <w:rPr>
          <w:bCs/>
        </w:rPr>
        <w:t>. Utrzymywać w czasie prób stałą temperaturę, ponieważ może to wpływać na zmiany ciśnienia. Próba składa się z dwóch części próby wstępnej i zasadniczej wykonana jedna za drugą.</w:t>
      </w:r>
    </w:p>
    <w:p w14:paraId="58F09018" w14:textId="77777777" w:rsidR="00681C9F" w:rsidRPr="00B113E3" w:rsidRDefault="00681C9F" w:rsidP="00681C9F">
      <w:pPr>
        <w:spacing w:after="0"/>
        <w:rPr>
          <w:bCs/>
        </w:rPr>
      </w:pPr>
      <w:r w:rsidRPr="00B113E3">
        <w:rPr>
          <w:bCs/>
        </w:rPr>
        <w:t>Próba wstępna - ciśnienie podnieść do wartości 1.5 krotnej najwyższego ciśnienia roboczego dla instalacji wody (0,9MPa).</w:t>
      </w:r>
      <w:r>
        <w:rPr>
          <w:bCs/>
        </w:rPr>
        <w:t xml:space="preserve"> </w:t>
      </w:r>
      <w:r w:rsidRPr="00B113E3">
        <w:rPr>
          <w:bCs/>
        </w:rPr>
        <w:t xml:space="preserve">Ciśnienie to w okresie 30 minut należy podnosić do pierwotnej wartości co 10 minut. Po dalszych 30 minutach spadek ciśnienia nie może przekraczać 0.06 MPa. Bezpośrednio po próbie wstępnej wykonać próbę zasadniczą w czasie następnych 120 min. Spadek ciśnienia w ciągu tego czasu nie powinien przekroczyć 0.02 MPa. Dodatkowo podczas trwania próby należy dokonać wizualnej oceny szczelności wykonanych połączeń. W przypadku wystąpienia w trakcie próby przecieków, należy je usunąć i ponownie wykonać całą próbę od początku. Po próbach szczelności wykonać płukanie, używając do tego celu czystej wody wodociągowej. Prędkość przepływu wody powinna umożliwić usuniecie wszystkich zanieczyszczeń mechanicznych. (min. 1,7 m/s). </w:t>
      </w:r>
    </w:p>
    <w:p w14:paraId="1FD4C508" w14:textId="77777777" w:rsidR="00681C9F" w:rsidRPr="00B113E3" w:rsidRDefault="00681C9F" w:rsidP="00681C9F">
      <w:pPr>
        <w:spacing w:after="0"/>
        <w:rPr>
          <w:bCs/>
        </w:rPr>
      </w:pPr>
      <w:r w:rsidRPr="00B113E3">
        <w:t>Konieczne jest wykonanie analizy bakteriologicznej wody. Jakość wody w instalacji powinna odpowiadać, jakości wody do spożycia przez ludzi.</w:t>
      </w:r>
    </w:p>
    <w:p w14:paraId="4097955B" w14:textId="77777777" w:rsidR="00681C9F" w:rsidRPr="00B113E3" w:rsidRDefault="00681C9F" w:rsidP="00681C9F">
      <w:pPr>
        <w:spacing w:after="0"/>
        <w:rPr>
          <w:u w:val="single"/>
        </w:rPr>
      </w:pPr>
    </w:p>
    <w:p w14:paraId="1249888C" w14:textId="77777777" w:rsidR="00681C9F" w:rsidRPr="00B113E3" w:rsidRDefault="00681C9F" w:rsidP="00681C9F">
      <w:pPr>
        <w:spacing w:after="0"/>
        <w:rPr>
          <w:u w:val="single"/>
        </w:rPr>
      </w:pPr>
      <w:r>
        <w:rPr>
          <w:u w:val="single"/>
        </w:rPr>
        <w:t>Przejścia rur przez przegrody</w:t>
      </w:r>
    </w:p>
    <w:p w14:paraId="2A081716" w14:textId="06528E85" w:rsidR="00681C9F" w:rsidRPr="00B113E3" w:rsidRDefault="00681C9F" w:rsidP="00681C9F">
      <w:pPr>
        <w:spacing w:after="0"/>
        <w:rPr>
          <w:bCs/>
        </w:rPr>
      </w:pPr>
      <w:r w:rsidRPr="00B113E3">
        <w:rPr>
          <w:bCs/>
        </w:rPr>
        <w:t xml:space="preserve">Przejścia rur z tworzyw sztucznych przez ściany i stropy o określonej odporności ogniowej należy zabezpieczyć masą ognioochronną i opaskami ogniochronnymi o odporności ogniowej równej odporności ogniowej ściany lub stropu (zgodnie z wymaganiami producenta przejść </w:t>
      </w:r>
      <w:r w:rsidR="000B64B4" w:rsidRPr="00B113E3">
        <w:rPr>
          <w:bCs/>
        </w:rPr>
        <w:t>p. poż</w:t>
      </w:r>
      <w:r w:rsidRPr="00B113E3">
        <w:rPr>
          <w:bCs/>
        </w:rPr>
        <w:t xml:space="preserve">.). </w:t>
      </w:r>
    </w:p>
    <w:p w14:paraId="136A71A0" w14:textId="11DEACE2" w:rsidR="00681C9F" w:rsidRPr="00B113E3" w:rsidRDefault="00681C9F" w:rsidP="00681C9F">
      <w:pPr>
        <w:spacing w:after="0"/>
        <w:rPr>
          <w:bCs/>
        </w:rPr>
      </w:pPr>
      <w:r w:rsidRPr="00B113E3">
        <w:rPr>
          <w:bCs/>
        </w:rPr>
        <w:lastRenderedPageBreak/>
        <w:t xml:space="preserve">Przejścia rur niepalnych przez ściany i stropy o określonej odporności ogniowej zabezpieczyć należy wełną mineralną i masą ognioochronną o odporności ogniowej równej odporności ogniowej ściany lub stropu (zgodnie z wymaganiami producenta przejść </w:t>
      </w:r>
      <w:r w:rsidR="000B64B4" w:rsidRPr="00B113E3">
        <w:rPr>
          <w:bCs/>
        </w:rPr>
        <w:t>p. poż</w:t>
      </w:r>
      <w:r w:rsidRPr="00B113E3">
        <w:rPr>
          <w:bCs/>
        </w:rPr>
        <w:t>.).</w:t>
      </w:r>
    </w:p>
    <w:p w14:paraId="7595B74D" w14:textId="77777777" w:rsidR="00681C9F" w:rsidRPr="00B113E3" w:rsidRDefault="00681C9F" w:rsidP="00681C9F">
      <w:pPr>
        <w:spacing w:after="0"/>
        <w:rPr>
          <w:u w:val="single"/>
        </w:rPr>
      </w:pPr>
    </w:p>
    <w:p w14:paraId="0BA5FD50" w14:textId="77777777" w:rsidR="00681C9F" w:rsidRPr="00B113E3" w:rsidRDefault="00681C9F" w:rsidP="00681C9F">
      <w:pPr>
        <w:spacing w:after="0"/>
        <w:rPr>
          <w:u w:val="single"/>
        </w:rPr>
      </w:pPr>
      <w:r w:rsidRPr="00B113E3">
        <w:rPr>
          <w:u w:val="single"/>
        </w:rPr>
        <w:t>Znakowanie rurociągów</w:t>
      </w:r>
    </w:p>
    <w:p w14:paraId="79F38EBF" w14:textId="23D97A39" w:rsidR="00681C9F" w:rsidRPr="00B113E3" w:rsidRDefault="00681C9F" w:rsidP="00681C9F">
      <w:pPr>
        <w:spacing w:after="0"/>
        <w:rPr>
          <w:bCs/>
        </w:rPr>
      </w:pPr>
      <w:r w:rsidRPr="00B113E3">
        <w:rPr>
          <w:bCs/>
        </w:rPr>
        <w:t xml:space="preserve">Rurociągi należy oznakować zgodnie z normą PN-70/N-01270/01-14 „Wytyczne znakowania rurociągów. Postanowienia ogólne” </w:t>
      </w:r>
      <w:r w:rsidR="000B64B4" w:rsidRPr="00B113E3">
        <w:rPr>
          <w:bCs/>
        </w:rPr>
        <w:t>lub według</w:t>
      </w:r>
      <w:r w:rsidRPr="00B113E3">
        <w:rPr>
          <w:bCs/>
        </w:rPr>
        <w:t xml:space="preserve"> standardu </w:t>
      </w:r>
      <w:proofErr w:type="gramStart"/>
      <w:r w:rsidRPr="00B113E3">
        <w:rPr>
          <w:bCs/>
        </w:rPr>
        <w:t>zaakceptowanego  przez</w:t>
      </w:r>
      <w:proofErr w:type="gramEnd"/>
      <w:r w:rsidRPr="00B113E3">
        <w:rPr>
          <w:bCs/>
        </w:rPr>
        <w:t xml:space="preserve">  zamawiającego.</w:t>
      </w:r>
    </w:p>
    <w:p w14:paraId="0FB8276E" w14:textId="77777777" w:rsidR="00681C9F" w:rsidRPr="0039346B" w:rsidRDefault="00681C9F" w:rsidP="00681C9F">
      <w:pPr>
        <w:spacing w:after="0"/>
        <w:rPr>
          <w:color w:val="FF0000"/>
          <w:u w:val="single"/>
        </w:rPr>
      </w:pPr>
    </w:p>
    <w:p w14:paraId="26CD6C1F" w14:textId="77777777" w:rsidR="00681C9F" w:rsidRPr="00B113E3" w:rsidRDefault="00681C9F" w:rsidP="00681C9F">
      <w:pPr>
        <w:pStyle w:val="Nagwek2"/>
        <w:tabs>
          <w:tab w:val="num" w:pos="360"/>
        </w:tabs>
        <w:spacing w:before="120" w:after="120"/>
        <w:ind w:left="284"/>
      </w:pPr>
      <w:bookmarkStart w:id="138" w:name="_Toc98496075"/>
      <w:bookmarkStart w:id="139" w:name="_Toc115357118"/>
      <w:bookmarkStart w:id="140" w:name="_Toc115422967"/>
      <w:r w:rsidRPr="00B113E3">
        <w:t>Instalacja wody ciepłej</w:t>
      </w:r>
      <w:bookmarkEnd w:id="138"/>
      <w:bookmarkEnd w:id="139"/>
      <w:bookmarkEnd w:id="140"/>
    </w:p>
    <w:p w14:paraId="5B816FA4" w14:textId="0FBEE9BC" w:rsidR="00681C9F" w:rsidRDefault="00681C9F" w:rsidP="00681C9F">
      <w:pPr>
        <w:ind w:firstLine="708"/>
        <w:rPr>
          <w:bCs/>
        </w:rPr>
      </w:pPr>
      <w:r w:rsidRPr="00B113E3">
        <w:rPr>
          <w:bCs/>
        </w:rPr>
        <w:t xml:space="preserve">W projektowanym budynku zaprojektowano instalację ciepłej wody użytkowej z cyrkulacją. Ciepła woda </w:t>
      </w:r>
      <w:r>
        <w:rPr>
          <w:bCs/>
        </w:rPr>
        <w:t xml:space="preserve">przygotowywana będzie w pomieszczeniach węzła cieplnego, zarówno w budynku A jak i w budynku B. Do łącznika ciepła woda i cyrkulacja, prowadzona będzie z budynku A. Instalacja wody ciepłej będzie umożliwiała pobór ciepłej wody z przyborów sanitarnych o temperaturze nie wyższej niż 60 </w:t>
      </w:r>
      <w:r>
        <w:rPr>
          <w:rFonts w:cstheme="minorHAnsi"/>
          <w:bCs/>
        </w:rPr>
        <w:t>°</w:t>
      </w:r>
      <w:r>
        <w:rPr>
          <w:bCs/>
        </w:rPr>
        <w:t xml:space="preserve">C oraz nie niższej niż 55 </w:t>
      </w:r>
      <w:r>
        <w:rPr>
          <w:rFonts w:cstheme="minorHAnsi"/>
          <w:bCs/>
        </w:rPr>
        <w:t>°</w:t>
      </w:r>
      <w:r>
        <w:rPr>
          <w:bCs/>
        </w:rPr>
        <w:t>C.</w:t>
      </w:r>
    </w:p>
    <w:p w14:paraId="0FA4BF39" w14:textId="77777777" w:rsidR="00681C9F" w:rsidRDefault="00681C9F" w:rsidP="00681C9F">
      <w:pPr>
        <w:rPr>
          <w:bCs/>
          <w:u w:val="single"/>
        </w:rPr>
      </w:pPr>
      <w:r>
        <w:rPr>
          <w:bCs/>
          <w:u w:val="single"/>
        </w:rPr>
        <w:t>Prowadzenie przewodów</w:t>
      </w:r>
    </w:p>
    <w:p w14:paraId="3E489C9D" w14:textId="77777777" w:rsidR="00681C9F" w:rsidRPr="00715836" w:rsidRDefault="00681C9F" w:rsidP="00681C9F">
      <w:pPr>
        <w:rPr>
          <w:bCs/>
        </w:rPr>
      </w:pPr>
      <w:r>
        <w:rPr>
          <w:bCs/>
        </w:rPr>
        <w:t>Przewody wody ciepłej i cyrkulacji, prowadzone będą tak samo jak przewody wody zimnej.</w:t>
      </w:r>
    </w:p>
    <w:p w14:paraId="02AD01A4" w14:textId="77777777" w:rsidR="00681C9F" w:rsidRPr="00B113E3" w:rsidRDefault="00681C9F" w:rsidP="00681C9F">
      <w:pPr>
        <w:spacing w:after="0"/>
        <w:rPr>
          <w:u w:val="single"/>
        </w:rPr>
      </w:pPr>
      <w:r w:rsidRPr="00B113E3">
        <w:rPr>
          <w:u w:val="single"/>
        </w:rPr>
        <w:t>Materiały</w:t>
      </w:r>
    </w:p>
    <w:p w14:paraId="42249272" w14:textId="77777777" w:rsidR="00681C9F" w:rsidRPr="00B113E3" w:rsidRDefault="00681C9F" w:rsidP="00681C9F">
      <w:pPr>
        <w:rPr>
          <w:bCs/>
        </w:rPr>
      </w:pPr>
      <w:r w:rsidRPr="00B113E3">
        <w:rPr>
          <w:bCs/>
        </w:rPr>
        <w:t>Przewody wykonane są z następujących materiałów:</w:t>
      </w:r>
    </w:p>
    <w:p w14:paraId="1012FD28" w14:textId="77777777" w:rsidR="00681C9F" w:rsidRPr="00B113E3" w:rsidRDefault="00681C9F" w:rsidP="00681C9F">
      <w:pPr>
        <w:pStyle w:val="Listapunktowana"/>
      </w:pPr>
      <w:r w:rsidRPr="00B113E3">
        <w:t>PP-R PN20 STABI, łączone przez zgrzewanie – przewody rozprowadzające wody ciepłej i cyrkulacji, prowadzone pod stropem na kondygnacji podziemnej oraz w przejściu instalacji do łącznika, piony wody ciepłej i cyrkulacji,</w:t>
      </w:r>
    </w:p>
    <w:p w14:paraId="43869490" w14:textId="77777777" w:rsidR="00681C9F" w:rsidRPr="00715836" w:rsidRDefault="00681C9F" w:rsidP="00681C9F">
      <w:pPr>
        <w:pStyle w:val="Listapunktowana"/>
        <w:tabs>
          <w:tab w:val="clear" w:pos="360"/>
          <w:tab w:val="num" w:pos="1222"/>
        </w:tabs>
        <w:spacing w:line="256" w:lineRule="auto"/>
      </w:pPr>
      <w:r w:rsidRPr="00B113E3">
        <w:rPr>
          <w:bCs/>
        </w:rPr>
        <w:t>PE-RT/AL./PE-RT PN10, łączone metodą zaprasowania – podejścia pod przybory.</w:t>
      </w:r>
    </w:p>
    <w:p w14:paraId="1CFE3886" w14:textId="77777777" w:rsidR="00681C9F" w:rsidRPr="00715836" w:rsidRDefault="00681C9F" w:rsidP="00681C9F">
      <w:pPr>
        <w:spacing w:after="0"/>
        <w:rPr>
          <w:u w:val="single"/>
        </w:rPr>
      </w:pPr>
      <w:r w:rsidRPr="00715836">
        <w:rPr>
          <w:u w:val="single"/>
        </w:rPr>
        <w:t xml:space="preserve">Zabezpieczenie termiczne instalacji </w:t>
      </w:r>
    </w:p>
    <w:p w14:paraId="5FCB28D8" w14:textId="05619B69" w:rsidR="00681C9F" w:rsidRPr="00715836" w:rsidRDefault="00681C9F" w:rsidP="00681C9F">
      <w:pPr>
        <w:rPr>
          <w:bCs/>
        </w:rPr>
      </w:pPr>
      <w:r w:rsidRPr="00715836">
        <w:rPr>
          <w:bCs/>
        </w:rPr>
        <w:t xml:space="preserve">Zgodnie z Rozporządzeniem Ministra Infrastruktury z dnia 15 czerwca </w:t>
      </w:r>
      <w:r w:rsidR="000B64B4" w:rsidRPr="00715836">
        <w:rPr>
          <w:bCs/>
        </w:rPr>
        <w:t>2002 r.</w:t>
      </w:r>
      <w:r w:rsidRPr="00715836">
        <w:rPr>
          <w:bCs/>
        </w:rPr>
        <w:t xml:space="preserve"> Dz.U. Nr 75 poz. 690 z późniejszymi zmianami instalację wody ciepłej i </w:t>
      </w:r>
      <w:r w:rsidR="000B64B4" w:rsidRPr="00715836">
        <w:rPr>
          <w:bCs/>
        </w:rPr>
        <w:t>cyrkulacji prowadzone</w:t>
      </w:r>
      <w:r w:rsidRPr="00715836">
        <w:rPr>
          <w:bCs/>
        </w:rPr>
        <w:t xml:space="preserve"> w szachtach i pomieszczeniach ciepłych będą zabezpieczone izolacją z wełny mineralnej, grubość </w:t>
      </w:r>
      <w:proofErr w:type="gramStart"/>
      <w:r w:rsidRPr="00715836">
        <w:rPr>
          <w:bCs/>
        </w:rPr>
        <w:t>zgodnie  z</w:t>
      </w:r>
      <w:proofErr w:type="gramEnd"/>
      <w:r w:rsidRPr="00715836">
        <w:rPr>
          <w:bCs/>
        </w:rPr>
        <w:t xml:space="preserve"> poniższa tabelą:</w:t>
      </w:r>
    </w:p>
    <w:tbl>
      <w:tblPr>
        <w:tblW w:w="9153" w:type="dxa"/>
        <w:tblInd w:w="279" w:type="dxa"/>
        <w:tblLayout w:type="fixed"/>
        <w:tblCellMar>
          <w:left w:w="70" w:type="dxa"/>
          <w:right w:w="70" w:type="dxa"/>
        </w:tblCellMar>
        <w:tblLook w:val="04A0" w:firstRow="1" w:lastRow="0" w:firstColumn="1" w:lastColumn="0" w:noHBand="0" w:noVBand="1"/>
      </w:tblPr>
      <w:tblGrid>
        <w:gridCol w:w="740"/>
        <w:gridCol w:w="5288"/>
        <w:gridCol w:w="3125"/>
      </w:tblGrid>
      <w:tr w:rsidR="00681C9F" w:rsidRPr="00715836" w14:paraId="68FB3E28" w14:textId="77777777" w:rsidTr="00D43DA3">
        <w:trPr>
          <w:trHeight w:val="712"/>
        </w:trPr>
        <w:tc>
          <w:tcPr>
            <w:tcW w:w="740" w:type="dxa"/>
            <w:tcBorders>
              <w:top w:val="single" w:sz="4" w:space="0" w:color="000000"/>
              <w:left w:val="single" w:sz="4" w:space="0" w:color="000000"/>
              <w:bottom w:val="single" w:sz="4" w:space="0" w:color="000000"/>
              <w:right w:val="nil"/>
            </w:tcBorders>
            <w:hideMark/>
          </w:tcPr>
          <w:p w14:paraId="0FEAE134" w14:textId="77777777" w:rsidR="00681C9F" w:rsidRPr="00715836" w:rsidRDefault="00681C9F" w:rsidP="00D43DA3">
            <w:pPr>
              <w:spacing w:line="240" w:lineRule="auto"/>
              <w:jc w:val="center"/>
              <w:rPr>
                <w:b/>
                <w:sz w:val="18"/>
              </w:rPr>
            </w:pPr>
            <w:r w:rsidRPr="00715836">
              <w:rPr>
                <w:b/>
                <w:sz w:val="18"/>
              </w:rPr>
              <w:t>Lp.</w:t>
            </w:r>
          </w:p>
        </w:tc>
        <w:tc>
          <w:tcPr>
            <w:tcW w:w="5288" w:type="dxa"/>
            <w:tcBorders>
              <w:top w:val="single" w:sz="4" w:space="0" w:color="000000"/>
              <w:left w:val="single" w:sz="4" w:space="0" w:color="000000"/>
              <w:bottom w:val="single" w:sz="4" w:space="0" w:color="000000"/>
              <w:right w:val="nil"/>
            </w:tcBorders>
            <w:hideMark/>
          </w:tcPr>
          <w:p w14:paraId="40CE4F99" w14:textId="77777777" w:rsidR="00681C9F" w:rsidRPr="00715836" w:rsidRDefault="00681C9F" w:rsidP="00D43DA3">
            <w:pPr>
              <w:spacing w:line="240" w:lineRule="auto"/>
              <w:jc w:val="center"/>
              <w:rPr>
                <w:b/>
                <w:sz w:val="18"/>
              </w:rPr>
            </w:pPr>
            <w:r w:rsidRPr="00715836">
              <w:rPr>
                <w:b/>
                <w:sz w:val="18"/>
              </w:rPr>
              <w:t>Rodzaj przewodu lub komponentu</w:t>
            </w:r>
          </w:p>
        </w:tc>
        <w:tc>
          <w:tcPr>
            <w:tcW w:w="3125" w:type="dxa"/>
            <w:tcBorders>
              <w:top w:val="single" w:sz="4" w:space="0" w:color="000000"/>
              <w:left w:val="single" w:sz="4" w:space="0" w:color="000000"/>
              <w:bottom w:val="single" w:sz="4" w:space="0" w:color="000000"/>
              <w:right w:val="single" w:sz="4" w:space="0" w:color="000000"/>
            </w:tcBorders>
            <w:hideMark/>
          </w:tcPr>
          <w:p w14:paraId="45D073E7" w14:textId="77777777" w:rsidR="00681C9F" w:rsidRPr="00715836" w:rsidRDefault="00681C9F" w:rsidP="00D43DA3">
            <w:pPr>
              <w:spacing w:line="240" w:lineRule="auto"/>
              <w:jc w:val="center"/>
              <w:rPr>
                <w:b/>
                <w:sz w:val="18"/>
              </w:rPr>
            </w:pPr>
            <w:r w:rsidRPr="00715836">
              <w:rPr>
                <w:b/>
                <w:sz w:val="18"/>
              </w:rPr>
              <w:t xml:space="preserve">Minimalna grubość izolacji cieplnej </w:t>
            </w:r>
          </w:p>
        </w:tc>
      </w:tr>
      <w:tr w:rsidR="00681C9F" w:rsidRPr="00715836" w14:paraId="1FEBDE22" w14:textId="77777777" w:rsidTr="00D43DA3">
        <w:trPr>
          <w:trHeight w:val="242"/>
        </w:trPr>
        <w:tc>
          <w:tcPr>
            <w:tcW w:w="740" w:type="dxa"/>
            <w:tcBorders>
              <w:top w:val="single" w:sz="4" w:space="0" w:color="000000"/>
              <w:left w:val="single" w:sz="4" w:space="0" w:color="000000"/>
              <w:bottom w:val="single" w:sz="4" w:space="0" w:color="000000"/>
              <w:right w:val="nil"/>
            </w:tcBorders>
            <w:hideMark/>
          </w:tcPr>
          <w:p w14:paraId="098C6B30" w14:textId="77777777" w:rsidR="00681C9F" w:rsidRPr="00715836" w:rsidRDefault="00681C9F" w:rsidP="00D43DA3">
            <w:pPr>
              <w:spacing w:after="0" w:line="240" w:lineRule="auto"/>
              <w:jc w:val="center"/>
              <w:rPr>
                <w:sz w:val="18"/>
              </w:rPr>
            </w:pPr>
            <w:r w:rsidRPr="00715836">
              <w:rPr>
                <w:sz w:val="18"/>
              </w:rPr>
              <w:t>1</w:t>
            </w:r>
          </w:p>
        </w:tc>
        <w:tc>
          <w:tcPr>
            <w:tcW w:w="5288" w:type="dxa"/>
            <w:tcBorders>
              <w:top w:val="single" w:sz="4" w:space="0" w:color="000000"/>
              <w:left w:val="single" w:sz="4" w:space="0" w:color="000000"/>
              <w:bottom w:val="single" w:sz="4" w:space="0" w:color="000000"/>
              <w:right w:val="nil"/>
            </w:tcBorders>
            <w:hideMark/>
          </w:tcPr>
          <w:p w14:paraId="6AF8BE11" w14:textId="77777777" w:rsidR="00681C9F" w:rsidRPr="00715836" w:rsidRDefault="00681C9F" w:rsidP="00D43DA3">
            <w:pPr>
              <w:spacing w:after="0" w:line="240" w:lineRule="auto"/>
              <w:rPr>
                <w:sz w:val="18"/>
              </w:rPr>
            </w:pPr>
            <w:r w:rsidRPr="00715836">
              <w:rPr>
                <w:sz w:val="18"/>
              </w:rPr>
              <w:t>Średnica wewnętrzna do 22 mm</w:t>
            </w:r>
          </w:p>
        </w:tc>
        <w:tc>
          <w:tcPr>
            <w:tcW w:w="3125" w:type="dxa"/>
            <w:tcBorders>
              <w:top w:val="single" w:sz="4" w:space="0" w:color="000000"/>
              <w:left w:val="single" w:sz="4" w:space="0" w:color="000000"/>
              <w:bottom w:val="single" w:sz="4" w:space="0" w:color="000000"/>
              <w:right w:val="single" w:sz="4" w:space="0" w:color="000000"/>
            </w:tcBorders>
            <w:hideMark/>
          </w:tcPr>
          <w:p w14:paraId="63A083C4" w14:textId="77777777" w:rsidR="00681C9F" w:rsidRPr="00715836" w:rsidRDefault="00681C9F" w:rsidP="00D43DA3">
            <w:pPr>
              <w:spacing w:after="0" w:line="240" w:lineRule="auto"/>
              <w:jc w:val="center"/>
              <w:rPr>
                <w:sz w:val="18"/>
              </w:rPr>
            </w:pPr>
            <w:r w:rsidRPr="00715836">
              <w:rPr>
                <w:sz w:val="18"/>
              </w:rPr>
              <w:t>20 mm</w:t>
            </w:r>
          </w:p>
        </w:tc>
      </w:tr>
      <w:tr w:rsidR="00681C9F" w:rsidRPr="00715836" w14:paraId="7D8BBE0C" w14:textId="77777777" w:rsidTr="00D43DA3">
        <w:trPr>
          <w:trHeight w:val="216"/>
        </w:trPr>
        <w:tc>
          <w:tcPr>
            <w:tcW w:w="740" w:type="dxa"/>
            <w:tcBorders>
              <w:top w:val="single" w:sz="4" w:space="0" w:color="000000"/>
              <w:left w:val="single" w:sz="4" w:space="0" w:color="000000"/>
              <w:bottom w:val="single" w:sz="4" w:space="0" w:color="000000"/>
              <w:right w:val="nil"/>
            </w:tcBorders>
            <w:hideMark/>
          </w:tcPr>
          <w:p w14:paraId="36B56F5B" w14:textId="77777777" w:rsidR="00681C9F" w:rsidRPr="00715836" w:rsidRDefault="00681C9F" w:rsidP="00D43DA3">
            <w:pPr>
              <w:spacing w:after="0" w:line="240" w:lineRule="auto"/>
              <w:jc w:val="center"/>
              <w:rPr>
                <w:sz w:val="18"/>
              </w:rPr>
            </w:pPr>
            <w:r w:rsidRPr="00715836">
              <w:rPr>
                <w:sz w:val="18"/>
              </w:rPr>
              <w:t>2</w:t>
            </w:r>
          </w:p>
        </w:tc>
        <w:tc>
          <w:tcPr>
            <w:tcW w:w="5288" w:type="dxa"/>
            <w:tcBorders>
              <w:top w:val="single" w:sz="4" w:space="0" w:color="000000"/>
              <w:left w:val="single" w:sz="4" w:space="0" w:color="000000"/>
              <w:bottom w:val="single" w:sz="4" w:space="0" w:color="000000"/>
              <w:right w:val="nil"/>
            </w:tcBorders>
            <w:hideMark/>
          </w:tcPr>
          <w:p w14:paraId="697DC7F4" w14:textId="77777777" w:rsidR="00681C9F" w:rsidRPr="00715836" w:rsidRDefault="00681C9F" w:rsidP="00D43DA3">
            <w:pPr>
              <w:spacing w:after="0" w:line="240" w:lineRule="auto"/>
              <w:rPr>
                <w:sz w:val="18"/>
              </w:rPr>
            </w:pPr>
            <w:r w:rsidRPr="00715836">
              <w:rPr>
                <w:sz w:val="18"/>
              </w:rPr>
              <w:t>Średnica wewnętrzna od 22 do 35 mm</w:t>
            </w:r>
          </w:p>
        </w:tc>
        <w:tc>
          <w:tcPr>
            <w:tcW w:w="3125" w:type="dxa"/>
            <w:tcBorders>
              <w:top w:val="single" w:sz="4" w:space="0" w:color="000000"/>
              <w:left w:val="single" w:sz="4" w:space="0" w:color="000000"/>
              <w:bottom w:val="single" w:sz="4" w:space="0" w:color="000000"/>
              <w:right w:val="single" w:sz="4" w:space="0" w:color="000000"/>
            </w:tcBorders>
            <w:hideMark/>
          </w:tcPr>
          <w:p w14:paraId="196CC9F0" w14:textId="77777777" w:rsidR="00681C9F" w:rsidRPr="00715836" w:rsidRDefault="00681C9F" w:rsidP="00D43DA3">
            <w:pPr>
              <w:spacing w:after="0" w:line="240" w:lineRule="auto"/>
              <w:jc w:val="center"/>
              <w:rPr>
                <w:sz w:val="18"/>
              </w:rPr>
            </w:pPr>
            <w:r w:rsidRPr="00715836">
              <w:rPr>
                <w:sz w:val="18"/>
              </w:rPr>
              <w:t>30 mm</w:t>
            </w:r>
          </w:p>
        </w:tc>
      </w:tr>
      <w:tr w:rsidR="00681C9F" w:rsidRPr="00715836" w14:paraId="627D58FC" w14:textId="77777777" w:rsidTr="00D43DA3">
        <w:trPr>
          <w:trHeight w:val="433"/>
        </w:trPr>
        <w:tc>
          <w:tcPr>
            <w:tcW w:w="740" w:type="dxa"/>
            <w:tcBorders>
              <w:top w:val="single" w:sz="4" w:space="0" w:color="000000"/>
              <w:left w:val="single" w:sz="4" w:space="0" w:color="000000"/>
              <w:bottom w:val="single" w:sz="4" w:space="0" w:color="000000"/>
              <w:right w:val="nil"/>
            </w:tcBorders>
            <w:hideMark/>
          </w:tcPr>
          <w:p w14:paraId="7506C599" w14:textId="77777777" w:rsidR="00681C9F" w:rsidRPr="00715836" w:rsidRDefault="00681C9F" w:rsidP="00D43DA3">
            <w:pPr>
              <w:spacing w:after="0" w:line="240" w:lineRule="auto"/>
              <w:jc w:val="center"/>
              <w:rPr>
                <w:sz w:val="18"/>
              </w:rPr>
            </w:pPr>
            <w:r w:rsidRPr="00715836">
              <w:rPr>
                <w:sz w:val="18"/>
              </w:rPr>
              <w:t>3</w:t>
            </w:r>
          </w:p>
        </w:tc>
        <w:tc>
          <w:tcPr>
            <w:tcW w:w="5288" w:type="dxa"/>
            <w:tcBorders>
              <w:top w:val="single" w:sz="4" w:space="0" w:color="000000"/>
              <w:left w:val="single" w:sz="4" w:space="0" w:color="000000"/>
              <w:bottom w:val="single" w:sz="4" w:space="0" w:color="000000"/>
              <w:right w:val="nil"/>
            </w:tcBorders>
            <w:hideMark/>
          </w:tcPr>
          <w:p w14:paraId="1FD76683" w14:textId="77777777" w:rsidR="00681C9F" w:rsidRPr="00715836" w:rsidRDefault="00681C9F" w:rsidP="00D43DA3">
            <w:pPr>
              <w:spacing w:after="0" w:line="240" w:lineRule="auto"/>
              <w:rPr>
                <w:sz w:val="18"/>
              </w:rPr>
            </w:pPr>
            <w:r w:rsidRPr="00715836">
              <w:rPr>
                <w:sz w:val="18"/>
              </w:rPr>
              <w:t>Średnica wewnętrzna od 35 do 100 mm</w:t>
            </w:r>
          </w:p>
        </w:tc>
        <w:tc>
          <w:tcPr>
            <w:tcW w:w="3125" w:type="dxa"/>
            <w:tcBorders>
              <w:top w:val="single" w:sz="4" w:space="0" w:color="000000"/>
              <w:left w:val="single" w:sz="4" w:space="0" w:color="000000"/>
              <w:bottom w:val="single" w:sz="4" w:space="0" w:color="000000"/>
              <w:right w:val="single" w:sz="4" w:space="0" w:color="000000"/>
            </w:tcBorders>
            <w:hideMark/>
          </w:tcPr>
          <w:p w14:paraId="258460AB" w14:textId="77777777" w:rsidR="00681C9F" w:rsidRPr="00715836" w:rsidRDefault="00681C9F" w:rsidP="00D43DA3">
            <w:pPr>
              <w:spacing w:after="0" w:line="240" w:lineRule="auto"/>
              <w:jc w:val="center"/>
              <w:rPr>
                <w:sz w:val="18"/>
              </w:rPr>
            </w:pPr>
            <w:r w:rsidRPr="00715836">
              <w:rPr>
                <w:sz w:val="18"/>
              </w:rPr>
              <w:t>równa średnicy wewnętrznej rury</w:t>
            </w:r>
          </w:p>
        </w:tc>
      </w:tr>
      <w:tr w:rsidR="00681C9F" w:rsidRPr="00715836" w14:paraId="6B71CABC" w14:textId="77777777" w:rsidTr="00D43DA3">
        <w:trPr>
          <w:trHeight w:val="216"/>
        </w:trPr>
        <w:tc>
          <w:tcPr>
            <w:tcW w:w="740" w:type="dxa"/>
            <w:tcBorders>
              <w:top w:val="single" w:sz="4" w:space="0" w:color="000000"/>
              <w:left w:val="single" w:sz="4" w:space="0" w:color="000000"/>
              <w:bottom w:val="single" w:sz="4" w:space="0" w:color="000000"/>
              <w:right w:val="nil"/>
            </w:tcBorders>
            <w:hideMark/>
          </w:tcPr>
          <w:p w14:paraId="7DCBA5B8" w14:textId="77777777" w:rsidR="00681C9F" w:rsidRPr="00715836" w:rsidRDefault="00681C9F" w:rsidP="00D43DA3">
            <w:pPr>
              <w:spacing w:after="0" w:line="240" w:lineRule="auto"/>
              <w:jc w:val="center"/>
              <w:rPr>
                <w:sz w:val="18"/>
              </w:rPr>
            </w:pPr>
            <w:r w:rsidRPr="00715836">
              <w:rPr>
                <w:sz w:val="18"/>
              </w:rPr>
              <w:t>4</w:t>
            </w:r>
          </w:p>
        </w:tc>
        <w:tc>
          <w:tcPr>
            <w:tcW w:w="5288" w:type="dxa"/>
            <w:tcBorders>
              <w:top w:val="single" w:sz="4" w:space="0" w:color="000000"/>
              <w:left w:val="single" w:sz="4" w:space="0" w:color="000000"/>
              <w:bottom w:val="single" w:sz="4" w:space="0" w:color="000000"/>
              <w:right w:val="nil"/>
            </w:tcBorders>
            <w:hideMark/>
          </w:tcPr>
          <w:p w14:paraId="08A16C73" w14:textId="77777777" w:rsidR="00681C9F" w:rsidRPr="00715836" w:rsidRDefault="00681C9F" w:rsidP="00D43DA3">
            <w:pPr>
              <w:spacing w:after="0" w:line="240" w:lineRule="auto"/>
              <w:rPr>
                <w:sz w:val="18"/>
              </w:rPr>
            </w:pPr>
            <w:r w:rsidRPr="00715836">
              <w:rPr>
                <w:sz w:val="18"/>
              </w:rPr>
              <w:t>Średnica wewnętrzna ponad 100 mm</w:t>
            </w:r>
          </w:p>
        </w:tc>
        <w:tc>
          <w:tcPr>
            <w:tcW w:w="3125" w:type="dxa"/>
            <w:tcBorders>
              <w:top w:val="single" w:sz="4" w:space="0" w:color="000000"/>
              <w:left w:val="single" w:sz="4" w:space="0" w:color="000000"/>
              <w:bottom w:val="single" w:sz="4" w:space="0" w:color="000000"/>
              <w:right w:val="single" w:sz="4" w:space="0" w:color="000000"/>
            </w:tcBorders>
            <w:hideMark/>
          </w:tcPr>
          <w:p w14:paraId="33CA1AC5" w14:textId="77777777" w:rsidR="00681C9F" w:rsidRPr="00715836" w:rsidRDefault="00681C9F" w:rsidP="00D43DA3">
            <w:pPr>
              <w:spacing w:after="0" w:line="240" w:lineRule="auto"/>
              <w:jc w:val="center"/>
              <w:rPr>
                <w:sz w:val="18"/>
              </w:rPr>
            </w:pPr>
            <w:r w:rsidRPr="00715836">
              <w:rPr>
                <w:sz w:val="18"/>
              </w:rPr>
              <w:t>100 mm</w:t>
            </w:r>
          </w:p>
        </w:tc>
      </w:tr>
      <w:tr w:rsidR="00681C9F" w:rsidRPr="00715836" w14:paraId="64DCA6A7" w14:textId="77777777" w:rsidTr="00D43DA3">
        <w:trPr>
          <w:trHeight w:val="433"/>
        </w:trPr>
        <w:tc>
          <w:tcPr>
            <w:tcW w:w="740" w:type="dxa"/>
            <w:tcBorders>
              <w:top w:val="single" w:sz="4" w:space="0" w:color="000000"/>
              <w:left w:val="single" w:sz="4" w:space="0" w:color="000000"/>
              <w:bottom w:val="single" w:sz="4" w:space="0" w:color="000000"/>
              <w:right w:val="nil"/>
            </w:tcBorders>
            <w:hideMark/>
          </w:tcPr>
          <w:p w14:paraId="077B7FF8" w14:textId="77777777" w:rsidR="00681C9F" w:rsidRPr="00715836" w:rsidRDefault="00681C9F" w:rsidP="00D43DA3">
            <w:pPr>
              <w:spacing w:after="0" w:line="240" w:lineRule="auto"/>
              <w:jc w:val="center"/>
              <w:rPr>
                <w:sz w:val="18"/>
              </w:rPr>
            </w:pPr>
            <w:r w:rsidRPr="00715836">
              <w:rPr>
                <w:sz w:val="18"/>
              </w:rPr>
              <w:t>5</w:t>
            </w:r>
          </w:p>
        </w:tc>
        <w:tc>
          <w:tcPr>
            <w:tcW w:w="5288" w:type="dxa"/>
            <w:tcBorders>
              <w:top w:val="single" w:sz="4" w:space="0" w:color="000000"/>
              <w:left w:val="single" w:sz="4" w:space="0" w:color="000000"/>
              <w:bottom w:val="single" w:sz="4" w:space="0" w:color="000000"/>
              <w:right w:val="nil"/>
            </w:tcBorders>
            <w:hideMark/>
          </w:tcPr>
          <w:p w14:paraId="27E8EF56" w14:textId="77777777" w:rsidR="00681C9F" w:rsidRPr="00715836" w:rsidRDefault="00681C9F" w:rsidP="00D43DA3">
            <w:pPr>
              <w:spacing w:after="0" w:line="240" w:lineRule="auto"/>
              <w:rPr>
                <w:sz w:val="18"/>
              </w:rPr>
            </w:pPr>
            <w:r w:rsidRPr="00715836">
              <w:rPr>
                <w:sz w:val="18"/>
              </w:rPr>
              <w:t>Przewody i armatura wg poz. 1-4 przechodzące przez ściany lub stropy, skrzyżowania przewodów</w:t>
            </w:r>
          </w:p>
        </w:tc>
        <w:tc>
          <w:tcPr>
            <w:tcW w:w="3125" w:type="dxa"/>
            <w:tcBorders>
              <w:top w:val="single" w:sz="4" w:space="0" w:color="000000"/>
              <w:left w:val="single" w:sz="4" w:space="0" w:color="000000"/>
              <w:bottom w:val="single" w:sz="4" w:space="0" w:color="000000"/>
              <w:right w:val="single" w:sz="4" w:space="0" w:color="000000"/>
            </w:tcBorders>
            <w:hideMark/>
          </w:tcPr>
          <w:p w14:paraId="2E329075" w14:textId="77777777" w:rsidR="00681C9F" w:rsidRPr="00715836" w:rsidRDefault="00681C9F" w:rsidP="00D43DA3">
            <w:pPr>
              <w:spacing w:after="0" w:line="240" w:lineRule="auto"/>
              <w:jc w:val="center"/>
              <w:rPr>
                <w:sz w:val="18"/>
              </w:rPr>
            </w:pPr>
            <w:r w:rsidRPr="00715836">
              <w:rPr>
                <w:sz w:val="18"/>
              </w:rPr>
              <w:t>1/2 wymagań z poz. 1-4</w:t>
            </w:r>
          </w:p>
        </w:tc>
      </w:tr>
      <w:tr w:rsidR="00681C9F" w:rsidRPr="00715836" w14:paraId="7142F2D9" w14:textId="77777777" w:rsidTr="00D43DA3">
        <w:trPr>
          <w:trHeight w:val="433"/>
        </w:trPr>
        <w:tc>
          <w:tcPr>
            <w:tcW w:w="740" w:type="dxa"/>
            <w:tcBorders>
              <w:top w:val="single" w:sz="4" w:space="0" w:color="000000"/>
              <w:left w:val="single" w:sz="4" w:space="0" w:color="000000"/>
              <w:bottom w:val="single" w:sz="4" w:space="0" w:color="000000"/>
              <w:right w:val="nil"/>
            </w:tcBorders>
            <w:hideMark/>
          </w:tcPr>
          <w:p w14:paraId="7FF23FD0" w14:textId="77777777" w:rsidR="00681C9F" w:rsidRPr="00715836" w:rsidRDefault="00681C9F" w:rsidP="00D43DA3">
            <w:pPr>
              <w:spacing w:after="0" w:line="240" w:lineRule="auto"/>
              <w:jc w:val="center"/>
              <w:rPr>
                <w:sz w:val="18"/>
              </w:rPr>
            </w:pPr>
            <w:r w:rsidRPr="00715836">
              <w:rPr>
                <w:sz w:val="18"/>
              </w:rPr>
              <w:t>6</w:t>
            </w:r>
          </w:p>
        </w:tc>
        <w:tc>
          <w:tcPr>
            <w:tcW w:w="5288" w:type="dxa"/>
            <w:tcBorders>
              <w:top w:val="single" w:sz="4" w:space="0" w:color="000000"/>
              <w:left w:val="single" w:sz="4" w:space="0" w:color="000000"/>
              <w:bottom w:val="single" w:sz="4" w:space="0" w:color="000000"/>
              <w:right w:val="nil"/>
            </w:tcBorders>
            <w:hideMark/>
          </w:tcPr>
          <w:p w14:paraId="0B870507" w14:textId="77777777" w:rsidR="00681C9F" w:rsidRPr="00715836" w:rsidRDefault="00681C9F" w:rsidP="00D43DA3">
            <w:pPr>
              <w:spacing w:after="0" w:line="240" w:lineRule="auto"/>
              <w:rPr>
                <w:sz w:val="18"/>
              </w:rPr>
            </w:pPr>
            <w:r w:rsidRPr="00715836">
              <w:rPr>
                <w:sz w:val="18"/>
              </w:rPr>
              <w:t>Przewody ogrzewań centralnych wg poz. 1 -4, ułożone w komponentach budowlanych między ogrzewanymi pomieszczeniami różnych użytkowników</w:t>
            </w:r>
          </w:p>
        </w:tc>
        <w:tc>
          <w:tcPr>
            <w:tcW w:w="3125" w:type="dxa"/>
            <w:tcBorders>
              <w:top w:val="single" w:sz="4" w:space="0" w:color="000000"/>
              <w:left w:val="single" w:sz="4" w:space="0" w:color="000000"/>
              <w:bottom w:val="single" w:sz="4" w:space="0" w:color="000000"/>
              <w:right w:val="single" w:sz="4" w:space="0" w:color="000000"/>
            </w:tcBorders>
            <w:hideMark/>
          </w:tcPr>
          <w:p w14:paraId="55D897C3" w14:textId="77777777" w:rsidR="00681C9F" w:rsidRPr="00715836" w:rsidRDefault="00681C9F" w:rsidP="00D43DA3">
            <w:pPr>
              <w:spacing w:after="0" w:line="240" w:lineRule="auto"/>
              <w:jc w:val="center"/>
              <w:rPr>
                <w:sz w:val="18"/>
              </w:rPr>
            </w:pPr>
            <w:r w:rsidRPr="00715836">
              <w:rPr>
                <w:sz w:val="18"/>
              </w:rPr>
              <w:t>1/2 wymagań z poz. 1-4</w:t>
            </w:r>
          </w:p>
        </w:tc>
      </w:tr>
    </w:tbl>
    <w:p w14:paraId="306B54F6" w14:textId="77777777" w:rsidR="00681C9F" w:rsidRPr="00B113E3" w:rsidRDefault="00681C9F" w:rsidP="00681C9F">
      <w:pPr>
        <w:rPr>
          <w:bCs/>
        </w:rPr>
      </w:pPr>
    </w:p>
    <w:p w14:paraId="20A72B06" w14:textId="77777777" w:rsidR="00681C9F" w:rsidRPr="00B113E3" w:rsidRDefault="00681C9F" w:rsidP="00681C9F">
      <w:pPr>
        <w:spacing w:after="0"/>
        <w:rPr>
          <w:u w:val="single"/>
        </w:rPr>
      </w:pPr>
      <w:r w:rsidRPr="00B113E3">
        <w:rPr>
          <w:u w:val="single"/>
        </w:rPr>
        <w:t>Armatura</w:t>
      </w:r>
    </w:p>
    <w:p w14:paraId="482A4DDC" w14:textId="77777777" w:rsidR="00681C9F" w:rsidRPr="00B113E3" w:rsidRDefault="00681C9F" w:rsidP="00681C9F">
      <w:pPr>
        <w:spacing w:after="0"/>
        <w:rPr>
          <w:u w:val="single"/>
        </w:rPr>
      </w:pPr>
      <w:r w:rsidRPr="00B113E3">
        <w:t xml:space="preserve">Armatura </w:t>
      </w:r>
      <w:r w:rsidRPr="00B113E3">
        <w:rPr>
          <w:bCs/>
        </w:rPr>
        <w:t>jak dla wody zimnej dostosowana do temperatury 60-70˚C, ponadto na przewodach cyrkulacyjnych przewiduje się termostatyczne zawory regulacyjne.</w:t>
      </w:r>
    </w:p>
    <w:p w14:paraId="19F9D21B" w14:textId="77777777" w:rsidR="00681C9F" w:rsidRDefault="00681C9F" w:rsidP="00681C9F">
      <w:pPr>
        <w:spacing w:after="0"/>
        <w:rPr>
          <w:b/>
          <w:bCs/>
        </w:rPr>
      </w:pPr>
    </w:p>
    <w:p w14:paraId="1FFE1FD7" w14:textId="77777777" w:rsidR="00681C9F" w:rsidRPr="00715836" w:rsidRDefault="00681C9F" w:rsidP="00681C9F">
      <w:pPr>
        <w:spacing w:after="0"/>
        <w:rPr>
          <w:u w:val="single"/>
        </w:rPr>
      </w:pPr>
      <w:r w:rsidRPr="00715836">
        <w:rPr>
          <w:u w:val="single"/>
        </w:rPr>
        <w:t xml:space="preserve">Próba ciśnieniowa </w:t>
      </w:r>
    </w:p>
    <w:p w14:paraId="73184043" w14:textId="77777777" w:rsidR="00681C9F" w:rsidRPr="00B113E3" w:rsidRDefault="00681C9F" w:rsidP="00681C9F">
      <w:pPr>
        <w:spacing w:after="0"/>
        <w:rPr>
          <w:bCs/>
        </w:rPr>
      </w:pPr>
      <w:r w:rsidRPr="00B113E3">
        <w:rPr>
          <w:bCs/>
        </w:rPr>
        <w:t xml:space="preserve">Wszystkie próby winny być potwierdzone przez Inspektora z ramienia Zamawiającego </w:t>
      </w:r>
      <w:r w:rsidRPr="00B113E3">
        <w:rPr>
          <w:bCs/>
        </w:rPr>
        <w:br/>
        <w:t>i winny być przeprowadzone przed zakryciem instalacji i przed wykonaniem izolacji cieplnej.</w:t>
      </w:r>
    </w:p>
    <w:p w14:paraId="04663D49" w14:textId="77777777" w:rsidR="00681C9F" w:rsidRPr="00D84BE4" w:rsidRDefault="00681C9F" w:rsidP="00681C9F">
      <w:pPr>
        <w:spacing w:after="0"/>
        <w:rPr>
          <w:bCs/>
        </w:rPr>
      </w:pPr>
      <w:r w:rsidRPr="00B113E3">
        <w:rPr>
          <w:bCs/>
        </w:rPr>
        <w:t>Przed przystąpieniem do badania szczelności instalację skutecznie wypłukać wodą. Instalację poddać w pierwszej kolejności obserwacji w celu ujawnienia ewentualnych przecieków zewnętrznych. Ujawnione przy obserwacji i w trakcie następ</w:t>
      </w:r>
      <w:r w:rsidRPr="00D84BE4">
        <w:rPr>
          <w:bCs/>
        </w:rPr>
        <w:t>nych prób nieszczelności muszą być usunięte. Po uszczelnieniu i braku widocznych przecieków próbę ciśnieniową przeprowadzić ponownie.</w:t>
      </w:r>
    </w:p>
    <w:p w14:paraId="6149BF35" w14:textId="1AE22CFD" w:rsidR="00681C9F" w:rsidRPr="00D84BE4" w:rsidRDefault="00681C9F" w:rsidP="00681C9F">
      <w:pPr>
        <w:spacing w:after="0"/>
        <w:rPr>
          <w:bCs/>
        </w:rPr>
      </w:pPr>
      <w:r w:rsidRPr="00D84BE4">
        <w:rPr>
          <w:bCs/>
        </w:rPr>
        <w:t xml:space="preserve">Warunki i parametry przeprowadzania prób muszą być zgodne z określonymi instrukcjami montażowymi producenta elementów. Przy wykonywaniu prób odłączyć wszystkie elementy i armaturę, które przy ciśnieniu wyższym od ciśnienia pracy mogłyby zakłócić próbę (np. zawory bezpieczeństwa), lub ulec uszkodzeniu, (np. zawory regulacyjne, czujniki, itp.). Odłączone elementy zastąpić </w:t>
      </w:r>
      <w:r w:rsidR="000B64B4" w:rsidRPr="00D84BE4">
        <w:rPr>
          <w:bCs/>
        </w:rPr>
        <w:t>zaślepkami</w:t>
      </w:r>
      <w:r w:rsidRPr="00D84BE4">
        <w:rPr>
          <w:bCs/>
        </w:rPr>
        <w:t xml:space="preserve"> lub np. zaworami odcinającymi. Do instalacji przyłączyć manometr o odpowiednim zakresie pomiarowym z dokładnością odczytu 0.01 MPa. Manometr przyłącza się w miejscu występowania najwyższego ciśnienia (najczęściej będzie to najniższy punkt instalacji).</w:t>
      </w:r>
    </w:p>
    <w:p w14:paraId="65393C1A" w14:textId="77777777" w:rsidR="00681C9F" w:rsidRPr="00B113E3" w:rsidRDefault="00681C9F" w:rsidP="00681C9F">
      <w:pPr>
        <w:spacing w:after="0"/>
        <w:rPr>
          <w:bCs/>
        </w:rPr>
      </w:pPr>
      <w:r w:rsidRPr="00D84BE4">
        <w:rPr>
          <w:bCs/>
        </w:rPr>
        <w:t>Przygotowaną do próby instalację należy napełnić wodą i dokładnie odpowietrzyć. Utrzymywać</w:t>
      </w:r>
      <w:r w:rsidRPr="00B113E3">
        <w:rPr>
          <w:bCs/>
        </w:rPr>
        <w:t xml:space="preserve"> w czasie prób stałą temperaturę, ponieważ może to wpływać na zmiany ciśnienia. Próba składa się z dwóch części próby wstępnej i zasadniczej wykonana jedna za drugą.</w:t>
      </w:r>
    </w:p>
    <w:p w14:paraId="5FC3A834" w14:textId="127ACF15" w:rsidR="00681C9F" w:rsidRPr="00B113E3" w:rsidRDefault="00681C9F" w:rsidP="00681C9F">
      <w:pPr>
        <w:spacing w:after="0"/>
        <w:rPr>
          <w:bCs/>
        </w:rPr>
      </w:pPr>
      <w:r w:rsidRPr="00B113E3">
        <w:rPr>
          <w:bCs/>
        </w:rPr>
        <w:t>Próba wstępna - ciśnienie podnieść do wartości 1.5 krotnej najwyższego ciśnienia roboczego dla instalacji wody (0,9MPa</w:t>
      </w:r>
      <w:r w:rsidR="000B64B4" w:rsidRPr="00B113E3">
        <w:rPr>
          <w:bCs/>
        </w:rPr>
        <w:t>). Ciśnienie</w:t>
      </w:r>
      <w:r w:rsidRPr="00B113E3">
        <w:rPr>
          <w:bCs/>
        </w:rPr>
        <w:t xml:space="preserve"> to w okresie 30 minut należy podnosić do pierwotnej wartości co 10 minut. Po dalszych 30 minutach spadek ciśnienia nie może przekraczać 0.06 MPa. Bezpośrednio po próbie wstępnej wykonać próbę zasadniczą w czasie następnych 120 min. Spadek ciśnienia w ciągu tego czasu nie powinien przekroczyć 0.02 MPa. Dodatkowo podczas trwania próby należy dokonać wizualnej oceny szczelności wykonanych połączeń. W przypadku wystąpienia w trakcie próby przecieków, należy je usunąć i ponownie wykonać całą próbę od początku. Po próbach szczelności wykonać płukanie, używając do tego celu czystej wody wodociągowej. Prędkość przepływu wody powinna umożliwić usuniecie wszystkich zanieczyszczeń mechanicznych. (min. 1,7 m/s). </w:t>
      </w:r>
    </w:p>
    <w:p w14:paraId="7018CF45" w14:textId="77777777" w:rsidR="00681C9F" w:rsidRPr="00B113E3" w:rsidRDefault="00681C9F" w:rsidP="00681C9F">
      <w:pPr>
        <w:spacing w:after="0"/>
        <w:rPr>
          <w:bCs/>
        </w:rPr>
      </w:pPr>
      <w:r w:rsidRPr="00B113E3">
        <w:t>Konieczne jest wykonanie analizy bakteriologicznej wody. Jakość wody w instalacji powinna odpowiadać, jakości wody do spożycia przez ludzi.</w:t>
      </w:r>
    </w:p>
    <w:p w14:paraId="02D477FE" w14:textId="2A198AC5" w:rsidR="00681C9F" w:rsidRDefault="00681C9F" w:rsidP="00681C9F">
      <w:pPr>
        <w:spacing w:after="0"/>
        <w:rPr>
          <w:u w:val="single"/>
        </w:rPr>
      </w:pPr>
    </w:p>
    <w:p w14:paraId="2C0BEA5F" w14:textId="77777777" w:rsidR="00681C9F" w:rsidRPr="00715836" w:rsidRDefault="00681C9F" w:rsidP="00681C9F">
      <w:pPr>
        <w:spacing w:after="0"/>
        <w:rPr>
          <w:u w:val="single"/>
        </w:rPr>
      </w:pPr>
      <w:r w:rsidRPr="00715836">
        <w:rPr>
          <w:u w:val="single"/>
        </w:rPr>
        <w:t xml:space="preserve">Przejścia rur przez </w:t>
      </w:r>
      <w:r>
        <w:rPr>
          <w:u w:val="single"/>
        </w:rPr>
        <w:t>przegrody</w:t>
      </w:r>
    </w:p>
    <w:p w14:paraId="602B0099" w14:textId="29EC3044" w:rsidR="00681C9F" w:rsidRPr="00B113E3" w:rsidRDefault="00681C9F" w:rsidP="00681C9F">
      <w:pPr>
        <w:spacing w:after="0"/>
        <w:rPr>
          <w:bCs/>
        </w:rPr>
      </w:pPr>
      <w:r w:rsidRPr="00B113E3">
        <w:rPr>
          <w:bCs/>
        </w:rPr>
        <w:t xml:space="preserve">Przejścia rur z tworzyw sztucznych przez ściany i stropy o określonej odporności ogniowej należy zabezpieczyć masą ognioochronną i opaskami ogniochronnymi o odporności ogniowej równej odporności ogniowej ściany lub stropu (zgodnie z wymaganiami producenta przejść </w:t>
      </w:r>
      <w:r w:rsidR="000B64B4" w:rsidRPr="00B113E3">
        <w:rPr>
          <w:bCs/>
        </w:rPr>
        <w:t>p. poż</w:t>
      </w:r>
      <w:r w:rsidRPr="00B113E3">
        <w:rPr>
          <w:bCs/>
        </w:rPr>
        <w:t xml:space="preserve">.). </w:t>
      </w:r>
    </w:p>
    <w:p w14:paraId="6CC2E65D" w14:textId="0C937DE3" w:rsidR="00681C9F" w:rsidRPr="00B113E3" w:rsidRDefault="00681C9F" w:rsidP="00681C9F">
      <w:pPr>
        <w:spacing w:after="0"/>
        <w:rPr>
          <w:bCs/>
        </w:rPr>
      </w:pPr>
      <w:r w:rsidRPr="00B113E3">
        <w:rPr>
          <w:bCs/>
        </w:rPr>
        <w:t xml:space="preserve">Przejścia rur niepalnych przez ściany i stropy o określonej odporności ogniowej zabezpieczyć należy wełną mineralną i masą ognioochronną o odporności ogniowej równej odporności ogniowej ściany lub stropu (zgodnie z wymaganiami producenta przejść </w:t>
      </w:r>
      <w:r w:rsidR="000B64B4" w:rsidRPr="00B113E3">
        <w:rPr>
          <w:bCs/>
        </w:rPr>
        <w:t>p. poż</w:t>
      </w:r>
      <w:r w:rsidRPr="00B113E3">
        <w:rPr>
          <w:bCs/>
        </w:rPr>
        <w:t>.).</w:t>
      </w:r>
    </w:p>
    <w:p w14:paraId="0C0C7680" w14:textId="77777777" w:rsidR="00681C9F" w:rsidRPr="00715836" w:rsidRDefault="00681C9F" w:rsidP="00681C9F">
      <w:pPr>
        <w:spacing w:after="0"/>
        <w:rPr>
          <w:u w:val="single"/>
        </w:rPr>
      </w:pPr>
      <w:bookmarkStart w:id="141" w:name="_Toc75527278"/>
      <w:r w:rsidRPr="00715836">
        <w:rPr>
          <w:u w:val="single"/>
        </w:rPr>
        <w:t>Znakowanie rurociągów</w:t>
      </w:r>
    </w:p>
    <w:p w14:paraId="552AB197" w14:textId="7257F8FA" w:rsidR="00681C9F" w:rsidRPr="00B113E3" w:rsidRDefault="00681C9F" w:rsidP="00681C9F">
      <w:pPr>
        <w:spacing w:after="0"/>
        <w:rPr>
          <w:bCs/>
        </w:rPr>
      </w:pPr>
      <w:r w:rsidRPr="00B113E3">
        <w:rPr>
          <w:bCs/>
        </w:rPr>
        <w:t xml:space="preserve">Rurociągi należy oznakować zgodnie z normą PN-70/N-01270/01-14 „Wytyczne znakowania rurociągów. Postanowienia ogólne” </w:t>
      </w:r>
      <w:r w:rsidR="000B64B4" w:rsidRPr="00B113E3">
        <w:rPr>
          <w:bCs/>
        </w:rPr>
        <w:t>lub według</w:t>
      </w:r>
      <w:r w:rsidRPr="00B113E3">
        <w:rPr>
          <w:bCs/>
        </w:rPr>
        <w:t xml:space="preserve"> standardu </w:t>
      </w:r>
      <w:proofErr w:type="gramStart"/>
      <w:r w:rsidRPr="00B113E3">
        <w:rPr>
          <w:bCs/>
        </w:rPr>
        <w:t>zaakceptowanego  przez</w:t>
      </w:r>
      <w:proofErr w:type="gramEnd"/>
      <w:r w:rsidRPr="00B113E3">
        <w:rPr>
          <w:bCs/>
        </w:rPr>
        <w:t xml:space="preserve">  zamawiającego.</w:t>
      </w:r>
    </w:p>
    <w:bookmarkEnd w:id="141"/>
    <w:p w14:paraId="61EBC452" w14:textId="77777777" w:rsidR="00681C9F" w:rsidRPr="0039346B" w:rsidRDefault="00681C9F" w:rsidP="00681C9F">
      <w:pPr>
        <w:spacing w:after="0"/>
        <w:rPr>
          <w:color w:val="FF0000"/>
          <w:u w:val="single"/>
        </w:rPr>
      </w:pPr>
    </w:p>
    <w:p w14:paraId="2CD76F28" w14:textId="77777777" w:rsidR="00681C9F" w:rsidRPr="00715836" w:rsidRDefault="00681C9F" w:rsidP="00681C9F">
      <w:pPr>
        <w:pStyle w:val="Nagwek2"/>
        <w:tabs>
          <w:tab w:val="num" w:pos="360"/>
        </w:tabs>
        <w:spacing w:before="120" w:after="120"/>
        <w:ind w:left="284"/>
      </w:pPr>
      <w:bookmarkStart w:id="142" w:name="_Toc98496076"/>
      <w:bookmarkStart w:id="143" w:name="_Toc115357119"/>
      <w:bookmarkStart w:id="144" w:name="_Toc115422968"/>
      <w:r w:rsidRPr="00715836">
        <w:t>Instalacja wody hydrantowej</w:t>
      </w:r>
      <w:bookmarkEnd w:id="142"/>
      <w:bookmarkEnd w:id="143"/>
      <w:bookmarkEnd w:id="144"/>
    </w:p>
    <w:p w14:paraId="5FD0248D" w14:textId="77777777" w:rsidR="00681C9F" w:rsidRPr="00715836" w:rsidRDefault="00681C9F" w:rsidP="00681C9F">
      <w:pPr>
        <w:spacing w:after="0"/>
        <w:rPr>
          <w:u w:val="single"/>
        </w:rPr>
      </w:pPr>
      <w:r w:rsidRPr="00715836">
        <w:rPr>
          <w:u w:val="single"/>
        </w:rPr>
        <w:t>Wymogi dotyczące hydrantów</w:t>
      </w:r>
    </w:p>
    <w:p w14:paraId="4F1718F4" w14:textId="0A84BDCB" w:rsidR="00681C9F" w:rsidRPr="00C93E33" w:rsidRDefault="00681C9F" w:rsidP="00681C9F">
      <w:r w:rsidRPr="00715836">
        <w:lastRenderedPageBreak/>
        <w:t xml:space="preserve">Instalacja wodociągowa przeciwpożarowa będzie wykonana zgodnie z Rozporządzeniem Ministra Spraw </w:t>
      </w:r>
      <w:r w:rsidRPr="00C93E33">
        <w:t xml:space="preserve">Wewnętrznych i Administracji z dnia 22 czerwca </w:t>
      </w:r>
      <w:r w:rsidR="000B64B4" w:rsidRPr="00C93E33">
        <w:t>2010 r.</w:t>
      </w:r>
      <w:r w:rsidRPr="00C93E33">
        <w:t xml:space="preserve"> w sprawie ochrony przeciwpożarowej budynków, innych obiektów budowlanych i terenów (Dz. U. Nr 109, poz. 719). </w:t>
      </w:r>
    </w:p>
    <w:p w14:paraId="4425196A" w14:textId="77777777" w:rsidR="00681C9F" w:rsidRPr="00C93E33" w:rsidRDefault="00681C9F" w:rsidP="00681C9F">
      <w:r w:rsidRPr="00C93E33">
        <w:t>Instalacja hydrantowa zasilana będzie z projektowanego przyłącza wodociągowego. Na instalacji wody zimnej zamontować moduł odcięcia instalacji bytowej.</w:t>
      </w:r>
    </w:p>
    <w:p w14:paraId="5E4CCA01" w14:textId="2927A447" w:rsidR="00681C9F" w:rsidRPr="00C93E33" w:rsidRDefault="00681C9F" w:rsidP="00681C9F">
      <w:r w:rsidRPr="00C93E33">
        <w:t>W celu zabezpieczenia wymaganego ciśnienia na instalacji hydrantowej zaprojektowano zestaw do podnoszenia ciśnienia, zlokalizowany w pomieszczeniu technicznym, zasilany sprzed głównego wyłącznika prądu. Zestaw pompowy został dobrany na punkt pracy: Q=3,0 l/s, H=230,8kPa (3~400V, P2 4,2kW</w:t>
      </w:r>
      <w:r w:rsidR="000B64B4" w:rsidRPr="00C93E33">
        <w:t>).</w:t>
      </w:r>
      <w:r w:rsidRPr="00C93E33">
        <w:t xml:space="preserve"> Zespół pomp pożarowych posiada aktualne dopuszczenie do obrotu w formie certyfikatu i świadectwa dopuszczenia CNBOP-PIB dla instalacji ochrony przeciwpożarowej. Urządzenie sterujące/regulacyjne wyposażone zgodny z VDS i CNBOP-PIB tryb Fire Mode zapewniający ciągłą pracę pomp w przypadku wykrycia rozbiorów w instalacji ochrony przeciwpożarowej. Zestaw posiada tryb dla instalacji bytowych.  Zintegrowane wykrywanie </w:t>
      </w:r>
      <w:r w:rsidR="000B64B4" w:rsidRPr="00C93E33">
        <w:t>sucho biegu</w:t>
      </w:r>
      <w:r w:rsidRPr="00C93E33">
        <w:t xml:space="preserve"> z automatycznym wyłączaniem w przypadku braku wody (w trybie „Fire Mode” tylko jako sygnalizacja stanu). Redundancja pomiaru ciśnienia. Zestaw pompowy wyposażony w układ pomiaru ciśnienia na stronie tłocznej z wykorzystaniem średniej z 3 czujników ciśnienia. Zestaw do podnoszenia ciśnienia wyposażony jest w układ pomiarowy zg. Z Rozporządzeniem MSWiA.</w:t>
      </w:r>
    </w:p>
    <w:p w14:paraId="42EE61AE" w14:textId="77777777" w:rsidR="00681C9F" w:rsidRPr="00D84BE4" w:rsidRDefault="00681C9F" w:rsidP="00681C9F">
      <w:pPr>
        <w:rPr>
          <w:u w:val="single"/>
        </w:rPr>
      </w:pPr>
      <w:r w:rsidRPr="00D84BE4">
        <w:rPr>
          <w:u w:val="single"/>
        </w:rPr>
        <w:t>Prowadzenie przewodów</w:t>
      </w:r>
    </w:p>
    <w:p w14:paraId="4E261778" w14:textId="77777777" w:rsidR="00681C9F" w:rsidRPr="00D84BE4" w:rsidRDefault="00681C9F" w:rsidP="00681C9F">
      <w:r w:rsidRPr="00D84BE4">
        <w:t>Przewody instalacji hydrantowej, prowadzone będą pod stropem, zarówno rozprowadzające na kondygnacji podziemnej jak i przewody prowadzone na kondygnacjach powtarzalnych.</w:t>
      </w:r>
    </w:p>
    <w:p w14:paraId="265F2678" w14:textId="77777777" w:rsidR="00681C9F" w:rsidRPr="00117E61" w:rsidRDefault="00681C9F" w:rsidP="00681C9F">
      <w:r w:rsidRPr="00D84BE4">
        <w:t>Zgodnie z powyższym rozporządzeniem budynek będzie wyposażony w hydranty</w:t>
      </w:r>
      <w:r w:rsidRPr="00117E61">
        <w:t xml:space="preserve"> wewnętrzne: </w:t>
      </w:r>
    </w:p>
    <w:p w14:paraId="2B539533" w14:textId="77777777" w:rsidR="00681C9F" w:rsidRPr="00D87F6D" w:rsidRDefault="00681C9F" w:rsidP="00681C9F">
      <w:pPr>
        <w:pStyle w:val="Listapunktowana"/>
        <w:spacing w:line="254" w:lineRule="auto"/>
      </w:pPr>
      <w:r w:rsidRPr="0007621C">
        <w:t xml:space="preserve">hydranty </w:t>
      </w:r>
      <w:r w:rsidRPr="00D87F6D">
        <w:t xml:space="preserve">wewnętrzne DN 25 (w wersji wykonania prawej lub lewej) wraz z wyposażeniem i gaśnicą proszkową, konstrukcją wsporczą, wg PN-EN-671-1 o zasięgu w poziomie 33 m, z zastosowaniem węża gumowego wody tłocznej o długości 30 m. </w:t>
      </w:r>
    </w:p>
    <w:p w14:paraId="408F8391" w14:textId="77777777" w:rsidR="00681C9F" w:rsidRPr="00D87F6D" w:rsidRDefault="00681C9F" w:rsidP="00681C9F">
      <w:pPr>
        <w:pStyle w:val="Listapunktowana"/>
        <w:spacing w:line="254" w:lineRule="auto"/>
      </w:pPr>
      <w:r w:rsidRPr="00D87F6D">
        <w:t>hydranty wewnętrzne DN 33 (w wersji wykonania prawej lub lewej) wraz z wyposażeniem i gaśnicą proszkową, konstrukcją wsporczą, wg PN-EN-671-1 o zasięgu w poziomie 33 m, z zastosowaniem węża gumowego wody tłocznej o długości 30 m.</w:t>
      </w:r>
    </w:p>
    <w:p w14:paraId="5CB73ACC" w14:textId="3B368750" w:rsidR="00681C9F" w:rsidRPr="00D87F6D" w:rsidRDefault="00681C9F" w:rsidP="00681C9F">
      <w:r w:rsidRPr="00D87F6D">
        <w:t xml:space="preserve">Hydranty planuje się ustawić przy drogach komunikacji ogólnej, w </w:t>
      </w:r>
      <w:r w:rsidR="000B64B4" w:rsidRPr="00D87F6D">
        <w:t>miejscach,</w:t>
      </w:r>
      <w:r w:rsidRPr="00D87F6D">
        <w:t xml:space="preserve"> gdzie jest zapewniona dostateczna przestrzeń do rozwinięcia linii gaśniczej oraz w miejscu jest możliwe łatwe otwieranie i zamykanie skrzynki hydrantowej. Skrzynki hydrantowe nie mogą być przesłaniane przez skrzydło drzwi w momencie jego otwarcia, jak również skrzydło drzwiczek skrzynki hydrantowej nie może nakładać się na drzwi i zawężać światła przejścia. Szafki hydrantowe będą zaplombowane.</w:t>
      </w:r>
    </w:p>
    <w:p w14:paraId="7C579E3D" w14:textId="77777777" w:rsidR="00681C9F" w:rsidRPr="00D87F6D" w:rsidRDefault="00681C9F" w:rsidP="00681C9F">
      <w:pPr>
        <w:rPr>
          <w:u w:val="single"/>
        </w:rPr>
      </w:pPr>
      <w:r w:rsidRPr="00D87F6D">
        <w:rPr>
          <w:u w:val="single"/>
        </w:rPr>
        <w:t>Obliczenia przepływu</w:t>
      </w:r>
    </w:p>
    <w:p w14:paraId="485E8D36" w14:textId="1B490E88" w:rsidR="00681C9F" w:rsidRPr="00D87F6D" w:rsidRDefault="00681C9F" w:rsidP="00681C9F">
      <w:r w:rsidRPr="00D87F6D">
        <w:t>Zakłada się normatywny wypływ wody w ilości 1,0 dm</w:t>
      </w:r>
      <w:r w:rsidRPr="00D87F6D">
        <w:rPr>
          <w:vertAlign w:val="superscript"/>
        </w:rPr>
        <w:t>3</w:t>
      </w:r>
      <w:r w:rsidRPr="00D87F6D">
        <w:t xml:space="preserve">/s dla hydrantu </w:t>
      </w:r>
      <w:r w:rsidR="000B64B4" w:rsidRPr="00D87F6D">
        <w:t>HP25</w:t>
      </w:r>
      <w:r w:rsidRPr="00D87F6D">
        <w:t xml:space="preserve"> oraz 1,5 dm</w:t>
      </w:r>
      <w:r w:rsidRPr="00D87F6D">
        <w:rPr>
          <w:vertAlign w:val="superscript"/>
        </w:rPr>
        <w:t>3</w:t>
      </w:r>
      <w:r w:rsidRPr="00D87F6D">
        <w:t>/s dla hydrantu HP33.</w:t>
      </w:r>
    </w:p>
    <w:p w14:paraId="6E5C1E9D" w14:textId="77777777" w:rsidR="00681C9F" w:rsidRPr="00D87F6D" w:rsidRDefault="00681C9F" w:rsidP="00681C9F">
      <w:r w:rsidRPr="00D87F6D">
        <w:t>Zakłada się jednoczesność poboru wody z dwóch hydrantów HP33, czyli:</w:t>
      </w:r>
    </w:p>
    <w:p w14:paraId="5F0F709C" w14:textId="77777777" w:rsidR="00681C9F" w:rsidRPr="00D87F6D" w:rsidRDefault="00681C9F" w:rsidP="00681C9F">
      <w:r w:rsidRPr="00D87F6D">
        <w:t>Q = 2 x 1,5 dm</w:t>
      </w:r>
      <w:r w:rsidRPr="00D87F6D">
        <w:rPr>
          <w:vertAlign w:val="superscript"/>
        </w:rPr>
        <w:t>3</w:t>
      </w:r>
      <w:r w:rsidRPr="00D87F6D">
        <w:t>/s = 3,0 dm</w:t>
      </w:r>
      <w:r w:rsidRPr="00D87F6D">
        <w:rPr>
          <w:vertAlign w:val="superscript"/>
        </w:rPr>
        <w:t>3</w:t>
      </w:r>
      <w:r w:rsidRPr="00D87F6D">
        <w:t>/s</w:t>
      </w:r>
    </w:p>
    <w:p w14:paraId="6E5FE903" w14:textId="77777777" w:rsidR="00681C9F" w:rsidRPr="00D87F6D" w:rsidRDefault="00681C9F" w:rsidP="00681C9F">
      <w:pPr>
        <w:rPr>
          <w:u w:val="single"/>
        </w:rPr>
      </w:pPr>
      <w:r w:rsidRPr="00D87F6D">
        <w:rPr>
          <w:u w:val="single"/>
        </w:rPr>
        <w:t>Materiał</w:t>
      </w:r>
    </w:p>
    <w:p w14:paraId="707AF7D8" w14:textId="77777777" w:rsidR="00681C9F" w:rsidRPr="00D87F6D" w:rsidRDefault="00681C9F" w:rsidP="00681C9F">
      <w:pPr>
        <w:pStyle w:val="Listapunktowana"/>
      </w:pPr>
      <w:r w:rsidRPr="00D87F6D">
        <w:lastRenderedPageBreak/>
        <w:t>stal ocynkowana – instalacja hydrantowa, wewnątrz budynku, prowadzona w przestrzeni sufitu podwieszanego,</w:t>
      </w:r>
    </w:p>
    <w:p w14:paraId="38831F11" w14:textId="77777777" w:rsidR="00681C9F" w:rsidRPr="00D87F6D" w:rsidRDefault="00681C9F" w:rsidP="00681C9F">
      <w:pPr>
        <w:pStyle w:val="Listapunktowana"/>
      </w:pPr>
      <w:r w:rsidRPr="00D87F6D">
        <w:t>PE – przejście podziemne instalacji hydrantowej, z budynku A do budynku B.</w:t>
      </w:r>
    </w:p>
    <w:p w14:paraId="194BA3EC" w14:textId="77777777" w:rsidR="00681C9F" w:rsidRPr="00D87F6D" w:rsidRDefault="00681C9F" w:rsidP="00681C9F">
      <w:pPr>
        <w:spacing w:after="0"/>
        <w:rPr>
          <w:u w:val="single"/>
        </w:rPr>
      </w:pPr>
      <w:r w:rsidRPr="00D87F6D">
        <w:rPr>
          <w:u w:val="single"/>
        </w:rPr>
        <w:t>Wymogi dotyczące hydrantów</w:t>
      </w:r>
    </w:p>
    <w:p w14:paraId="05DC58EC" w14:textId="77777777" w:rsidR="00681C9F" w:rsidRPr="00D87F6D" w:rsidRDefault="00681C9F" w:rsidP="00681C9F">
      <w:r w:rsidRPr="00D87F6D">
        <w:t xml:space="preserve">Szafki będą zamontowane na takiej wysokości, by zawór hydrantowy będzie zlokalizowany na wysokości 1,35 m ± 0,1 m od poziomu wykończonej posadzki. Szafki należy zaplombować. </w:t>
      </w:r>
    </w:p>
    <w:p w14:paraId="714C1472" w14:textId="77777777" w:rsidR="00681C9F" w:rsidRPr="00D87F6D" w:rsidRDefault="00681C9F" w:rsidP="00681C9F">
      <w:r w:rsidRPr="00D87F6D">
        <w:t>Zastosowane skrzynki hydrantowe łącznie z wyposażeniem muszą posiadać atest CNBOP.</w:t>
      </w:r>
    </w:p>
    <w:p w14:paraId="0EB95AE5" w14:textId="77777777" w:rsidR="00681C9F" w:rsidRPr="00D87F6D" w:rsidRDefault="00681C9F" w:rsidP="00681C9F">
      <w:pPr>
        <w:rPr>
          <w:color w:val="FF0000"/>
        </w:rPr>
      </w:pPr>
    </w:p>
    <w:p w14:paraId="77E0B1DE" w14:textId="77777777" w:rsidR="00681C9F" w:rsidRPr="00D87F6D" w:rsidRDefault="00681C9F" w:rsidP="00681C9F">
      <w:pPr>
        <w:pStyle w:val="Nagwek2"/>
        <w:tabs>
          <w:tab w:val="num" w:pos="360"/>
        </w:tabs>
        <w:spacing w:before="120" w:after="120"/>
        <w:ind w:left="284"/>
      </w:pPr>
      <w:bookmarkStart w:id="145" w:name="_Toc98496077"/>
      <w:bookmarkStart w:id="146" w:name="_Toc115357120"/>
      <w:bookmarkStart w:id="147" w:name="_Toc115422969"/>
      <w:r w:rsidRPr="00D87F6D">
        <w:t>Instalacja kanalizacji sanitarnej</w:t>
      </w:r>
      <w:bookmarkEnd w:id="145"/>
      <w:bookmarkEnd w:id="146"/>
      <w:bookmarkEnd w:id="147"/>
    </w:p>
    <w:p w14:paraId="02149813" w14:textId="77777777" w:rsidR="00681C9F" w:rsidRPr="00D87F6D" w:rsidRDefault="00681C9F" w:rsidP="00681C9F">
      <w:pPr>
        <w:spacing w:after="0"/>
        <w:rPr>
          <w:u w:val="single"/>
        </w:rPr>
      </w:pPr>
      <w:r w:rsidRPr="00D87F6D">
        <w:rPr>
          <w:u w:val="single"/>
        </w:rPr>
        <w:t>Rozprowadzenie przewodów, poziomy i piony:</w:t>
      </w:r>
    </w:p>
    <w:p w14:paraId="6B1ABF48" w14:textId="304F6A12" w:rsidR="00681C9F" w:rsidRPr="00D87F6D" w:rsidRDefault="00681C9F" w:rsidP="00681C9F">
      <w:r w:rsidRPr="00D87F6D">
        <w:t xml:space="preserve">System zaprojektowany jako instalacja z wentylacją główną. Piony zlokalizowane będą w szachtach instalacyjnych lub w ściankach instalacyjnych, wyposażone będą u podstaw w rewizje i zakończone wywiewkami w najwyższym punkcie. Przewody do poszczególnych urządzeń wykonywane będą jako kryte, w bruzdach ściennych </w:t>
      </w:r>
      <w:r w:rsidR="000B64B4" w:rsidRPr="00D87F6D">
        <w:t>(w</w:t>
      </w:r>
      <w:r w:rsidRPr="00D87F6D">
        <w:t xml:space="preserve"> ścianach o min. szer. 18cm), oraz natynkowo (w ścianach o szer. mniejszej niż 18cm). Część pionów kanalizacji sanitarnej będzie wyciągniętych ponad dach i zakończonych wywiewką kanalizacyjną. Podejścia do przyborów wykonać z rur PP-HT, ze spadkiem nie mniejszym niż 2 % w kierunku pionu.</w:t>
      </w:r>
    </w:p>
    <w:p w14:paraId="7C2917B4" w14:textId="6433D043" w:rsidR="00681C9F" w:rsidRPr="00D87F6D" w:rsidRDefault="00681C9F" w:rsidP="00681C9F">
      <w:r w:rsidRPr="00D87F6D">
        <w:t xml:space="preserve">Przewody zbiorcze w budynku A, prowadzone będą pod stropem </w:t>
      </w:r>
      <w:r w:rsidR="000B64B4" w:rsidRPr="00D87F6D">
        <w:t>na kondygnacji</w:t>
      </w:r>
      <w:r w:rsidRPr="00D87F6D">
        <w:t xml:space="preserve"> podziemnej, a następnie wyprowadzone z budynku przyłączem kanalizacji sanitarnej do studzienki kanalizacji ogólnospławnej. </w:t>
      </w:r>
    </w:p>
    <w:p w14:paraId="4F7F508C" w14:textId="77777777" w:rsidR="00681C9F" w:rsidRPr="00D87F6D" w:rsidRDefault="00681C9F" w:rsidP="00681C9F">
      <w:r w:rsidRPr="00D87F6D">
        <w:t>Przewody zbiorcze w łączniku, prowadzone będą pod posadzką, kondygnacji parteru. Przewody, prowadzone ze spadkiem nie mniejszym niż 1,5 %, zakończone wyjściem z budynku i włączeniem do studzienki kanalizacji ogólnospławnej (tak jaka w budynku A).</w:t>
      </w:r>
    </w:p>
    <w:p w14:paraId="6241E3F3" w14:textId="77777777" w:rsidR="00681C9F" w:rsidRPr="00D87F6D" w:rsidRDefault="00681C9F" w:rsidP="00681C9F">
      <w:r w:rsidRPr="00D87F6D">
        <w:t xml:space="preserve">W budynku B, znajduje się istniejąca instalacja kanalizacji pod posadzkowej z odprowadzeniem ścieków do kanalizacji zewnętrznej. Nowo projektowane piony oraz przybory sanitarne, należy włączyć do istniejącej instalacji kanalizacji pod posadzkowej. Przed rozpoczęciem prac budowlanych, należy sprawdzić zgodność lokalizacji przewodów pod posadzkowych z archiwalną dokumentacją projektową. </w:t>
      </w:r>
    </w:p>
    <w:p w14:paraId="14D2B9FF" w14:textId="77777777" w:rsidR="00681C9F" w:rsidRPr="00D87F6D" w:rsidRDefault="00681C9F" w:rsidP="00681C9F">
      <w:pPr>
        <w:spacing w:after="0"/>
        <w:rPr>
          <w:u w:val="single"/>
        </w:rPr>
      </w:pPr>
    </w:p>
    <w:p w14:paraId="7EB06911" w14:textId="3D8BEBF0" w:rsidR="00681C9F" w:rsidRPr="00D87F6D" w:rsidRDefault="00681C9F" w:rsidP="00681C9F">
      <w:r w:rsidRPr="00D87F6D">
        <w:t xml:space="preserve">W pomieszczeniu technicznym węzła cieplnego w budynku A zaprojektowano studzienkę schładzającą o wym. 1,0mx1,0mx1,0m, zamknięta włazem żeliwnym, a w budynku B o wymiarach 0,8mx0,8mx1,0m. oraz wpusty podłogowe żeliwne z suchym syfonem. Podłączenia wpustów do studzienki schładzającej wykonać z rur żeliwnych DN100. Odprowadzenie ścieków ze studzienki schładzającej, przewidziane zostało z wykorzystaniem pomp zatapialnych do ścieków gorących, przewodem PE </w:t>
      </w:r>
      <w:r w:rsidRPr="00D87F6D">
        <w:rPr>
          <w:rFonts w:cstheme="minorHAnsi"/>
        </w:rPr>
        <w:t>Ø</w:t>
      </w:r>
      <w:r w:rsidRPr="00D87F6D">
        <w:t xml:space="preserve">32 SDR 17, włączonym do przewodów zbiorczych kanalizacji w piwnicy. W studzience schładzającej powinna być stale woda, która w razie niekontrolowanego wypływu z instalacji c.o. obniży temperaturę wody instalacyjnej. </w:t>
      </w:r>
    </w:p>
    <w:p w14:paraId="50BBA04B" w14:textId="77777777" w:rsidR="00681C9F" w:rsidRPr="00D87F6D" w:rsidRDefault="00681C9F" w:rsidP="00681C9F">
      <w:r w:rsidRPr="00D87F6D">
        <w:t>Zgodnie z obowiązującymi przepisami czyszczenie instalacji kanalizacji</w:t>
      </w:r>
      <w:r w:rsidRPr="00B77279">
        <w:t xml:space="preserve"> przewidziano za pomocą </w:t>
      </w:r>
      <w:r w:rsidRPr="00D87F6D">
        <w:t>wpustów podłogowych, rewizji podłogowych oraz rewizjach na pionach.</w:t>
      </w:r>
    </w:p>
    <w:p w14:paraId="49014579" w14:textId="77777777" w:rsidR="00681C9F" w:rsidRPr="00D87F6D" w:rsidRDefault="00681C9F" w:rsidP="00681C9F">
      <w:pPr>
        <w:rPr>
          <w:u w:val="single"/>
        </w:rPr>
      </w:pPr>
      <w:r w:rsidRPr="00D87F6D">
        <w:rPr>
          <w:u w:val="single"/>
        </w:rPr>
        <w:lastRenderedPageBreak/>
        <w:t>Materiały</w:t>
      </w:r>
    </w:p>
    <w:p w14:paraId="50D2FFD5" w14:textId="77777777" w:rsidR="00681C9F" w:rsidRPr="00D87F6D" w:rsidRDefault="00681C9F" w:rsidP="00681C9F">
      <w:pPr>
        <w:spacing w:after="0"/>
      </w:pPr>
      <w:r w:rsidRPr="00D87F6D">
        <w:t xml:space="preserve">- piony i poziomy kanalizacyjne – PP-HT, łączone na połączenia kielichowe z uszczelkami; </w:t>
      </w:r>
    </w:p>
    <w:p w14:paraId="49AD7628" w14:textId="77777777" w:rsidR="00681C9F" w:rsidRPr="00D87F6D" w:rsidRDefault="00681C9F" w:rsidP="00681C9F">
      <w:pPr>
        <w:spacing w:after="0"/>
      </w:pPr>
      <w:r w:rsidRPr="00D87F6D">
        <w:t>- podejścia do urządzeń sanitarnych – PP-HT, łączone na połączenia kielichowe z uszczelkami;</w:t>
      </w:r>
    </w:p>
    <w:p w14:paraId="1E9AA5F7" w14:textId="77777777" w:rsidR="00681C9F" w:rsidRPr="00D87F6D" w:rsidRDefault="00681C9F" w:rsidP="00681C9F">
      <w:pPr>
        <w:spacing w:after="0"/>
      </w:pPr>
      <w:r w:rsidRPr="00D87F6D">
        <w:t>- kanalizacja pod płytą fundamentową – PVC-U SN8 SDR34, łączone na połączenia kielichowe z uszczelkami,</w:t>
      </w:r>
    </w:p>
    <w:p w14:paraId="2DDDA882" w14:textId="77777777" w:rsidR="00681C9F" w:rsidRPr="00D87F6D" w:rsidRDefault="00681C9F" w:rsidP="00681C9F">
      <w:pPr>
        <w:spacing w:after="0"/>
      </w:pPr>
      <w:r w:rsidRPr="00D87F6D">
        <w:t>- kanalizacja tłoczna – odprowadzenie ścieków ze studzienki schładzającej P</w:t>
      </w:r>
      <w:r>
        <w:t>P-HT</w:t>
      </w:r>
      <w:r w:rsidRPr="00D87F6D">
        <w:t>,</w:t>
      </w:r>
    </w:p>
    <w:p w14:paraId="2B964A69" w14:textId="77777777" w:rsidR="00681C9F" w:rsidRPr="00D87F6D" w:rsidRDefault="00681C9F" w:rsidP="00681C9F">
      <w:pPr>
        <w:spacing w:after="0"/>
      </w:pPr>
      <w:r w:rsidRPr="00D87F6D">
        <w:t>- kanalizacja w płycie fundamentowej w pomieszczeniach węzła cieplnego– rury żeliwne DN100,</w:t>
      </w:r>
    </w:p>
    <w:p w14:paraId="3FB1670D" w14:textId="7815BC60" w:rsidR="00681C9F" w:rsidRPr="00D87F6D" w:rsidRDefault="000B64B4" w:rsidP="00681C9F">
      <w:pPr>
        <w:spacing w:after="0"/>
      </w:pPr>
      <w:r w:rsidRPr="00D87F6D">
        <w:t>Montaż rur</w:t>
      </w:r>
      <w:r w:rsidR="00681C9F" w:rsidRPr="00D87F6D">
        <w:t xml:space="preserve"> wykonać zgodnie z instrukcją montażową producenta.</w:t>
      </w:r>
    </w:p>
    <w:p w14:paraId="13CB2D73" w14:textId="77777777" w:rsidR="00681C9F" w:rsidRPr="0039346B" w:rsidRDefault="00681C9F" w:rsidP="00681C9F">
      <w:pPr>
        <w:spacing w:after="0"/>
        <w:rPr>
          <w:color w:val="FF0000"/>
        </w:rPr>
      </w:pPr>
    </w:p>
    <w:p w14:paraId="749B5271" w14:textId="77777777" w:rsidR="00681C9F" w:rsidRPr="009E61C2" w:rsidRDefault="00681C9F" w:rsidP="00681C9F">
      <w:pPr>
        <w:spacing w:after="0"/>
        <w:rPr>
          <w:u w:val="single"/>
        </w:rPr>
      </w:pPr>
      <w:r w:rsidRPr="009E61C2">
        <w:rPr>
          <w:u w:val="single"/>
        </w:rPr>
        <w:t xml:space="preserve">Przejścia rur przez ścianę </w:t>
      </w:r>
    </w:p>
    <w:p w14:paraId="05B6A5B3" w14:textId="1310B7CF" w:rsidR="00681C9F" w:rsidRPr="009E61C2" w:rsidRDefault="00681C9F" w:rsidP="00681C9F">
      <w:r w:rsidRPr="009E61C2">
        <w:t xml:space="preserve">Przejścia rur z tworzyw sztucznych przez ściany i stropy o określonej odporności ogniowej należy zabezpieczyć masą ognioochronną i opaskami ogniochronnymi o odporności ogniowej równej odporności ogniowej ściany lub stropu (zgodnie z wymaganiami producenta przejść </w:t>
      </w:r>
      <w:r w:rsidR="000B64B4" w:rsidRPr="009E61C2">
        <w:t>p. poż</w:t>
      </w:r>
      <w:r w:rsidRPr="009E61C2">
        <w:t>.) lub inny równoważny sposób.</w:t>
      </w:r>
    </w:p>
    <w:p w14:paraId="4AFF8630" w14:textId="77777777" w:rsidR="00681C9F" w:rsidRPr="009E61C2" w:rsidRDefault="00681C9F" w:rsidP="00681C9F">
      <w:r w:rsidRPr="009E61C2">
        <w:t>Wszystkie przejścia instalacji przez fundamenty wykonać w rurach stalowych, z płozami i manszetami.</w:t>
      </w:r>
    </w:p>
    <w:p w14:paraId="47CBC830" w14:textId="77777777" w:rsidR="00681C9F" w:rsidRPr="0039346B" w:rsidRDefault="00681C9F" w:rsidP="00681C9F">
      <w:pPr>
        <w:spacing w:after="0"/>
        <w:rPr>
          <w:color w:val="FF0000"/>
          <w:u w:val="single"/>
        </w:rPr>
      </w:pPr>
    </w:p>
    <w:p w14:paraId="6FCBB0BA" w14:textId="77777777" w:rsidR="00681C9F" w:rsidRPr="009E61C2" w:rsidRDefault="00681C9F" w:rsidP="00681C9F">
      <w:pPr>
        <w:spacing w:after="0"/>
        <w:rPr>
          <w:u w:val="single"/>
        </w:rPr>
      </w:pPr>
      <w:r w:rsidRPr="009E61C2">
        <w:rPr>
          <w:u w:val="single"/>
        </w:rPr>
        <w:t>Próby szczelności instalacji kanalizacji</w:t>
      </w:r>
    </w:p>
    <w:p w14:paraId="7447C0DC" w14:textId="77777777" w:rsidR="00681C9F" w:rsidRPr="009E61C2" w:rsidRDefault="00681C9F" w:rsidP="00681C9F">
      <w:pPr>
        <w:spacing w:after="0"/>
      </w:pPr>
      <w:r w:rsidRPr="009E61C2">
        <w:t>Próba szczelności instalacji kanalizacji powinna odpowiadać poniższym warunkom:</w:t>
      </w:r>
    </w:p>
    <w:p w14:paraId="7FBEAA55" w14:textId="77777777" w:rsidR="00681C9F" w:rsidRPr="009E61C2" w:rsidRDefault="00681C9F" w:rsidP="00681C9F">
      <w:pPr>
        <w:numPr>
          <w:ilvl w:val="0"/>
          <w:numId w:val="34"/>
        </w:numPr>
        <w:spacing w:after="0" w:line="254" w:lineRule="auto"/>
      </w:pPr>
      <w:r w:rsidRPr="009E61C2">
        <w:t>pionowe przewody wewnętrzne poddawać próbie na szczelność przez zalanie ich wodą na całej wysokości.</w:t>
      </w:r>
    </w:p>
    <w:p w14:paraId="50998D2B" w14:textId="77777777" w:rsidR="00681C9F" w:rsidRPr="009E61C2" w:rsidRDefault="00681C9F" w:rsidP="00681C9F">
      <w:pPr>
        <w:numPr>
          <w:ilvl w:val="0"/>
          <w:numId w:val="34"/>
        </w:numPr>
        <w:spacing w:after="0" w:line="254" w:lineRule="auto"/>
      </w:pPr>
      <w:r w:rsidRPr="009E61C2">
        <w:t>podejścia i przewody spustowe kanalizacji należy sprawdzić na szczelność w czasie swobodnego przepływu przez nie wody.</w:t>
      </w:r>
    </w:p>
    <w:p w14:paraId="2DC98210" w14:textId="3472C4E9" w:rsidR="00681C9F" w:rsidRPr="009E61C2" w:rsidRDefault="00681C9F" w:rsidP="00681C9F">
      <w:pPr>
        <w:numPr>
          <w:ilvl w:val="0"/>
          <w:numId w:val="34"/>
        </w:numPr>
        <w:spacing w:after="0" w:line="254" w:lineRule="auto"/>
      </w:pPr>
      <w:r w:rsidRPr="009E61C2">
        <w:t xml:space="preserve">przewody poziome kanalizacji sprawdza się na szczelność po napełnieniu wodą powyżej kolana łączącego pion z poziomem poprzez oględziny. Ciśnienie próbne nie może być niższa niż 1,0 MPa. Odcinek można uznać za </w:t>
      </w:r>
      <w:r w:rsidR="000B64B4" w:rsidRPr="009E61C2">
        <w:t>szczelny,</w:t>
      </w:r>
      <w:r w:rsidRPr="009E61C2">
        <w:t xml:space="preserve"> jeżeli przy zamkniętym dopływie wody pod ciśnieniem próbnym w czasie 30 minut nie będzie spadku ciśnienia.</w:t>
      </w:r>
    </w:p>
    <w:p w14:paraId="268F78AE" w14:textId="389DB07E" w:rsidR="00681C9F" w:rsidRPr="009E61C2" w:rsidRDefault="00681C9F" w:rsidP="00681C9F">
      <w:pPr>
        <w:numPr>
          <w:ilvl w:val="0"/>
          <w:numId w:val="34"/>
        </w:numPr>
        <w:spacing w:after="0" w:line="254" w:lineRule="auto"/>
      </w:pPr>
      <w:r w:rsidRPr="009E61C2">
        <w:t xml:space="preserve">szczelność kanalizacji należy sprawdzać </w:t>
      </w:r>
      <w:r w:rsidR="000B64B4" w:rsidRPr="009E61C2">
        <w:t>przed zalaniem</w:t>
      </w:r>
      <w:r w:rsidRPr="009E61C2">
        <w:t xml:space="preserve"> płyty fundamentowej</w:t>
      </w:r>
    </w:p>
    <w:p w14:paraId="69156F05" w14:textId="77777777" w:rsidR="00681C9F" w:rsidRPr="009E61C2" w:rsidRDefault="00681C9F" w:rsidP="00681C9F">
      <w:pPr>
        <w:numPr>
          <w:ilvl w:val="0"/>
          <w:numId w:val="34"/>
        </w:numPr>
        <w:spacing w:after="0" w:line="254" w:lineRule="auto"/>
      </w:pPr>
      <w:r w:rsidRPr="009E61C2">
        <w:t xml:space="preserve">próbę szczelności należy przeprowadzać przy temperaturze powietrza nie niższej niż +1 stopień Celsjusza. </w:t>
      </w:r>
    </w:p>
    <w:p w14:paraId="7650FB6A" w14:textId="77777777" w:rsidR="00681C9F" w:rsidRPr="0039346B" w:rsidRDefault="00681C9F" w:rsidP="00681C9F">
      <w:pPr>
        <w:spacing w:after="0"/>
        <w:rPr>
          <w:color w:val="FF0000"/>
          <w:u w:val="single"/>
        </w:rPr>
      </w:pPr>
    </w:p>
    <w:p w14:paraId="1BCA013A" w14:textId="77777777" w:rsidR="00681C9F" w:rsidRPr="009E61C2" w:rsidRDefault="00681C9F" w:rsidP="00681C9F">
      <w:pPr>
        <w:spacing w:after="0"/>
        <w:rPr>
          <w:u w:val="single"/>
        </w:rPr>
      </w:pPr>
    </w:p>
    <w:p w14:paraId="2F9DE151" w14:textId="77777777" w:rsidR="00681C9F" w:rsidRPr="009E61C2" w:rsidRDefault="00681C9F" w:rsidP="00681C9F">
      <w:pPr>
        <w:spacing w:after="0"/>
        <w:rPr>
          <w:u w:val="single"/>
        </w:rPr>
      </w:pPr>
      <w:r w:rsidRPr="009E61C2">
        <w:rPr>
          <w:u w:val="single"/>
        </w:rPr>
        <w:t>Odbiory instalacji kanalizacji sanitarnej</w:t>
      </w:r>
    </w:p>
    <w:p w14:paraId="56D9B2B2" w14:textId="77777777" w:rsidR="00681C9F" w:rsidRPr="009E61C2" w:rsidRDefault="00681C9F" w:rsidP="00681C9F">
      <w:pPr>
        <w:rPr>
          <w:rFonts w:ascii="Calibri" w:hAnsi="Calibri" w:cs="Calibri"/>
          <w:sz w:val="24"/>
          <w:szCs w:val="24"/>
        </w:rPr>
      </w:pPr>
      <w:r w:rsidRPr="009E61C2">
        <w:t>Wszystkie próby i odbiory winny być potwierdzone przez Inspektora z ramienia Zamawiającego i winny być przeprowadzone przed zakryciem instalacji.</w:t>
      </w:r>
    </w:p>
    <w:p w14:paraId="78A9416F" w14:textId="5B296C53" w:rsidR="00681C9F" w:rsidRPr="009E61C2" w:rsidRDefault="00681C9F" w:rsidP="00681C9F">
      <w:r w:rsidRPr="009E61C2">
        <w:t xml:space="preserve">Badanie szczelności instalacji </w:t>
      </w:r>
      <w:r w:rsidR="000B64B4" w:rsidRPr="009E61C2">
        <w:t>kanalizacyjnej:</w:t>
      </w:r>
    </w:p>
    <w:p w14:paraId="10403950" w14:textId="77777777" w:rsidR="00681C9F" w:rsidRPr="009E61C2" w:rsidRDefault="00681C9F" w:rsidP="00681C9F">
      <w:r w:rsidRPr="009E61C2">
        <w:t xml:space="preserve">Podejścia i przewody spustowe (piony) kanalizacji należy sprawdzić na szczelność </w:t>
      </w:r>
      <w:r w:rsidRPr="009E61C2">
        <w:br/>
        <w:t>w czasie swobodnego przepływu przez nie wody,</w:t>
      </w:r>
    </w:p>
    <w:p w14:paraId="0AE35A74" w14:textId="77777777" w:rsidR="00681C9F" w:rsidRPr="009E61C2" w:rsidRDefault="00681C9F" w:rsidP="00681C9F">
      <w:r w:rsidRPr="009E61C2">
        <w:t>- kanalizacyjne przewody odpływowe (poziomy) odprowadzające ścieki sprawdza się na szczelność po napełnieniu ich wodą powyżej kolana łączącego pion z poziomem.</w:t>
      </w:r>
    </w:p>
    <w:p w14:paraId="4F11C3F2" w14:textId="77777777" w:rsidR="00681C9F" w:rsidRPr="009E61C2" w:rsidRDefault="00681C9F" w:rsidP="00681C9F">
      <w:r w:rsidRPr="009E61C2">
        <w:lastRenderedPageBreak/>
        <w:t>Dodatkowo podczas wykonywania prac budowlanych instalacja kanalizacji pod</w:t>
      </w:r>
      <w:r>
        <w:t xml:space="preserve"> </w:t>
      </w:r>
      <w:r w:rsidRPr="009E61C2">
        <w:t>posadzkowej powinna być stale napełniona wodą, w celu uniknięcie uszkodzenia przewodów. Kanalizacja pod</w:t>
      </w:r>
      <w:r>
        <w:t xml:space="preserve"> </w:t>
      </w:r>
      <w:r w:rsidRPr="009E61C2">
        <w:t xml:space="preserve">posadzkowa podczas prac nad płytą fundamentową powinna być stale monitorowa na wypadek przecieków. </w:t>
      </w:r>
    </w:p>
    <w:p w14:paraId="7796F067" w14:textId="77777777" w:rsidR="00681C9F" w:rsidRPr="0039346B" w:rsidRDefault="00681C9F" w:rsidP="00681C9F">
      <w:pPr>
        <w:rPr>
          <w:color w:val="FF0000"/>
        </w:rPr>
      </w:pPr>
    </w:p>
    <w:p w14:paraId="7491A948" w14:textId="77777777" w:rsidR="00681C9F" w:rsidRPr="00122CB9" w:rsidRDefault="00681C9F" w:rsidP="00681C9F">
      <w:pPr>
        <w:pStyle w:val="Nagwek2"/>
        <w:tabs>
          <w:tab w:val="num" w:pos="360"/>
        </w:tabs>
        <w:spacing w:before="120" w:after="120"/>
        <w:ind w:left="284"/>
      </w:pPr>
      <w:bookmarkStart w:id="148" w:name="_Toc98496079"/>
      <w:bookmarkStart w:id="149" w:name="_Toc115357121"/>
      <w:bookmarkStart w:id="150" w:name="_Toc115422970"/>
      <w:r w:rsidRPr="00122CB9">
        <w:t>Instalacja kanalizacji deszczowej</w:t>
      </w:r>
      <w:bookmarkEnd w:id="148"/>
      <w:bookmarkEnd w:id="149"/>
      <w:bookmarkEnd w:id="150"/>
    </w:p>
    <w:p w14:paraId="131837C1" w14:textId="77777777" w:rsidR="00681C9F" w:rsidRPr="00122CB9" w:rsidRDefault="00681C9F" w:rsidP="00681C9F">
      <w:r w:rsidRPr="00122CB9">
        <w:t xml:space="preserve">Odprowadzenie wód deszczowych z dachu będzie realizowane systemem grawitacyjnym poprzez rury spustowe prowadzone po elewacji do projektowanych zewnętrznej instalacji kanalizacji deszczowej. </w:t>
      </w:r>
    </w:p>
    <w:p w14:paraId="231F9FB0" w14:textId="738DCF82" w:rsidR="00681C9F" w:rsidRPr="00122CB9" w:rsidRDefault="00681C9F" w:rsidP="00681C9F">
      <w:r w:rsidRPr="00122CB9">
        <w:t xml:space="preserve">Rynny </w:t>
      </w:r>
      <w:r w:rsidR="000B64B4" w:rsidRPr="00122CB9">
        <w:t>i rury</w:t>
      </w:r>
      <w:r w:rsidRPr="00122CB9">
        <w:t xml:space="preserve"> spustowe wg projektu architektury.</w:t>
      </w:r>
    </w:p>
    <w:p w14:paraId="0F3DDBBD" w14:textId="77777777" w:rsidR="00681C9F" w:rsidRPr="0039346B" w:rsidRDefault="00681C9F" w:rsidP="00681C9F">
      <w:pPr>
        <w:rPr>
          <w:color w:val="FF0000"/>
        </w:rPr>
      </w:pPr>
    </w:p>
    <w:p w14:paraId="532388FF" w14:textId="77777777" w:rsidR="00681C9F" w:rsidRPr="001A1536" w:rsidRDefault="00681C9F" w:rsidP="00681C9F">
      <w:pPr>
        <w:pStyle w:val="Nagwek2"/>
        <w:tabs>
          <w:tab w:val="num" w:pos="360"/>
        </w:tabs>
        <w:spacing w:before="120" w:after="120"/>
        <w:ind w:left="284"/>
      </w:pPr>
      <w:bookmarkStart w:id="151" w:name="_Toc98496080"/>
      <w:bookmarkStart w:id="152" w:name="_Toc115357122"/>
      <w:bookmarkStart w:id="153" w:name="_Toc115422971"/>
      <w:r w:rsidRPr="001A1536">
        <w:t>Instalacja kanalizacji skroplin</w:t>
      </w:r>
      <w:bookmarkEnd w:id="151"/>
      <w:bookmarkEnd w:id="152"/>
      <w:bookmarkEnd w:id="153"/>
    </w:p>
    <w:p w14:paraId="154B8657" w14:textId="77777777" w:rsidR="00681C9F" w:rsidRPr="001A1536" w:rsidRDefault="00681C9F" w:rsidP="00681C9F">
      <w:pPr>
        <w:pStyle w:val="ReportText"/>
        <w:spacing w:after="0"/>
        <w:jc w:val="both"/>
        <w:rPr>
          <w:rFonts w:ascii="Calibri" w:hAnsi="Calibri" w:cs="Calibri"/>
          <w:sz w:val="22"/>
        </w:rPr>
      </w:pPr>
      <w:r w:rsidRPr="001A1536">
        <w:rPr>
          <w:rFonts w:ascii="Calibri" w:hAnsi="Calibri" w:cs="Calibri"/>
          <w:sz w:val="22"/>
        </w:rPr>
        <w:t xml:space="preserve">Skropliny z jednostek klimatyzacyjnych odprowadzane będą odrębną instalacją częściowo prowadzoną grawitacyjnie, a częściowo wyposażoną w pompki do skroplin. Odpływ skroplin należy włączyć ponad syfon umywalkowy lub zlewozmywakowy, a także do pionów kanalizacyjnych poprzez zasyfonowanie (syfon z kulką). </w:t>
      </w:r>
    </w:p>
    <w:p w14:paraId="0D6D7A12" w14:textId="77777777" w:rsidR="00681C9F" w:rsidRPr="001A1536" w:rsidRDefault="00681C9F" w:rsidP="00681C9F">
      <w:pPr>
        <w:pStyle w:val="ReportText"/>
        <w:spacing w:after="0"/>
        <w:jc w:val="both"/>
        <w:rPr>
          <w:rFonts w:ascii="Calibri" w:hAnsi="Calibri" w:cs="Calibri"/>
          <w:sz w:val="22"/>
          <w:u w:val="single"/>
        </w:rPr>
      </w:pPr>
      <w:r w:rsidRPr="001A1536">
        <w:rPr>
          <w:rFonts w:ascii="Calibri" w:hAnsi="Calibri" w:cs="Calibri"/>
          <w:sz w:val="22"/>
          <w:u w:val="single"/>
        </w:rPr>
        <w:t>Prowadzenie przewodów</w:t>
      </w:r>
    </w:p>
    <w:p w14:paraId="3BF0BC70" w14:textId="77777777" w:rsidR="00681C9F" w:rsidRPr="001A1536" w:rsidRDefault="00681C9F" w:rsidP="00681C9F">
      <w:pPr>
        <w:pStyle w:val="ReportText"/>
        <w:spacing w:after="0"/>
        <w:jc w:val="both"/>
        <w:rPr>
          <w:rFonts w:ascii="Calibri" w:hAnsi="Calibri" w:cs="Calibri"/>
          <w:sz w:val="22"/>
        </w:rPr>
      </w:pPr>
      <w:r w:rsidRPr="001A1536">
        <w:rPr>
          <w:rFonts w:ascii="Calibri" w:hAnsi="Calibri" w:cs="Calibri"/>
          <w:sz w:val="22"/>
        </w:rPr>
        <w:t>Odprowadzenie grawitacyjne skroplin, przewidziano w bruzdach ściennych. Przewody należy prowadzić ze spadkiem nie mniejszym niż 1 %, w kierunku włączenia ponad syfon umywalkowy lub do pionu kanalizacyjnego.</w:t>
      </w:r>
    </w:p>
    <w:p w14:paraId="1D79DB7F" w14:textId="77777777" w:rsidR="00681C9F" w:rsidRPr="001A1536" w:rsidRDefault="00681C9F" w:rsidP="00681C9F">
      <w:pPr>
        <w:pStyle w:val="ReportText"/>
        <w:spacing w:after="0"/>
        <w:jc w:val="both"/>
        <w:rPr>
          <w:rFonts w:ascii="Calibri" w:hAnsi="Calibri" w:cs="Calibri"/>
          <w:sz w:val="22"/>
        </w:rPr>
      </w:pPr>
      <w:r w:rsidRPr="001A1536">
        <w:rPr>
          <w:rFonts w:ascii="Calibri" w:hAnsi="Calibri" w:cs="Calibri"/>
          <w:sz w:val="22"/>
        </w:rPr>
        <w:t xml:space="preserve">Odprowadzenie z wykorzystaniem pompek do skroplin, przewidziano w przestrzeni sufitu podwieszanego. </w:t>
      </w:r>
    </w:p>
    <w:p w14:paraId="66E66390" w14:textId="77777777" w:rsidR="00681C9F" w:rsidRPr="001A1536" w:rsidRDefault="00681C9F" w:rsidP="00681C9F">
      <w:pPr>
        <w:pStyle w:val="ReportText"/>
        <w:spacing w:after="0"/>
        <w:jc w:val="both"/>
        <w:rPr>
          <w:rFonts w:ascii="Calibri" w:hAnsi="Calibri" w:cs="Calibri"/>
          <w:sz w:val="22"/>
          <w:u w:val="single"/>
        </w:rPr>
      </w:pPr>
      <w:r w:rsidRPr="001A1536">
        <w:rPr>
          <w:rFonts w:ascii="Calibri" w:hAnsi="Calibri" w:cs="Calibri"/>
          <w:sz w:val="22"/>
          <w:u w:val="single"/>
        </w:rPr>
        <w:t>Materiał</w:t>
      </w:r>
    </w:p>
    <w:p w14:paraId="2F866FA5" w14:textId="77777777" w:rsidR="00681C9F" w:rsidRPr="001A1536" w:rsidRDefault="00681C9F" w:rsidP="00681C9F">
      <w:pPr>
        <w:pStyle w:val="ReportText"/>
        <w:spacing w:after="0"/>
        <w:jc w:val="both"/>
        <w:rPr>
          <w:rFonts w:ascii="Calibri" w:hAnsi="Calibri" w:cs="Calibri"/>
          <w:sz w:val="22"/>
          <w:u w:val="single"/>
        </w:rPr>
      </w:pPr>
      <w:r w:rsidRPr="001A1536">
        <w:rPr>
          <w:rFonts w:ascii="Calibri" w:hAnsi="Calibri" w:cs="Calibri"/>
          <w:sz w:val="22"/>
        </w:rPr>
        <w:t>Instalację skroplin należy wykonać z rur PP, zgrzewanych.</w:t>
      </w:r>
    </w:p>
    <w:p w14:paraId="7C65B9BF" w14:textId="77777777" w:rsidR="00681C9F" w:rsidRPr="00681C9F" w:rsidRDefault="00681C9F" w:rsidP="00681C9F"/>
    <w:bookmarkEnd w:id="73"/>
    <w:sectPr w:rsidR="00681C9F" w:rsidRPr="00681C9F" w:rsidSect="001E678D">
      <w:headerReference w:type="default" r:id="rId18"/>
      <w:footerReference w:type="default" r:id="rId19"/>
      <w:headerReference w:type="first" r:id="rId20"/>
      <w:pgSz w:w="11906" w:h="16838"/>
      <w:pgMar w:top="1418" w:right="1418" w:bottom="1276" w:left="1418" w:header="567"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3"/>
    </wne:keymap>
    <wne:keymap wne:kcmPrimary="0231">
      <wne:acd wne:acdName="acd0"/>
    </wne:keymap>
    <wne:keymap wne:kcmPrimary="0232">
      <wne:acd wne:acdName="acd1"/>
    </wne:keymap>
    <wne:keymap wne:kcmPrimary="0233">
      <wne:acd wne:acdName="acd2"/>
    </wne:keymap>
    <wne:keymap wne:kcmPrimary="0238">
      <wne:acd wne:acdName="acd4"/>
    </wne:keymap>
    <wne:keymap wne:kcmPrimary="0239">
      <wne:acd wne:acdName="acd5"/>
    </wne:keymap>
  </wne:keymaps>
  <wne:toolbars>
    <wne:acdManifest>
      <wne:acdEntry wne:acdName="acd0"/>
      <wne:acdEntry wne:acdName="acd1"/>
      <wne:acdEntry wne:acdName="acd2"/>
      <wne:acdEntry wne:acdName="acd3"/>
      <wne:acdEntry wne:acdName="acd4"/>
      <wne:acdEntry wne:acdName="acd5"/>
    </wne:acdManifest>
  </wne:toolbars>
  <wne:acds>
    <wne:acd wne:argValue="AQAAAAEA" wne:acdName="acd0" wne:fciIndexBasedOn="0065"/>
    <wne:acd wne:argValue="AQAAAAIA" wne:acdName="acd1" wne:fciIndexBasedOn="0065"/>
    <wne:acd wne:argValue="AQAAAAMA" wne:acdName="acd2" wne:fciIndexBasedOn="0065"/>
    <wne:acd wne:argValue="AQAAAAAA" wne:acdName="acd3" wne:fciIndexBasedOn="0065"/>
    <wne:acd wne:argValue="AQAAADEA" wne:acdName="acd4" wne:fciIndexBasedOn="0065"/>
    <wne:acd wne:argValue="AQAAADA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4E0A1" w14:textId="77777777" w:rsidR="00A17327" w:rsidRDefault="00A17327" w:rsidP="003B30CD">
      <w:pPr>
        <w:spacing w:after="0" w:line="240" w:lineRule="auto"/>
      </w:pPr>
      <w:r>
        <w:separator/>
      </w:r>
    </w:p>
  </w:endnote>
  <w:endnote w:type="continuationSeparator" w:id="0">
    <w:p w14:paraId="5DAA9FE2" w14:textId="77777777" w:rsidR="00A17327" w:rsidRDefault="00A17327" w:rsidP="003B3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268B6" w14:textId="77777777" w:rsidR="002D3078" w:rsidRDefault="002D3078" w:rsidP="002D3078">
    <w:pPr>
      <w:pStyle w:val="Stopka"/>
      <w:jc w:val="left"/>
    </w:pPr>
    <w:r w:rsidRPr="006F58D5">
      <w:t>Grupa MSP Sp. z o.o Sp. k.</w:t>
    </w:r>
  </w:p>
  <w:sdt>
    <w:sdtPr>
      <w:id w:val="814529298"/>
      <w:docPartObj>
        <w:docPartGallery w:val="Page Numbers (Bottom of Page)"/>
        <w:docPartUnique/>
      </w:docPartObj>
    </w:sdtPr>
    <w:sdtEndPr/>
    <w:sdtContent>
      <w:p w14:paraId="22F1BBB6" w14:textId="6562BF00" w:rsidR="00EB3305" w:rsidRDefault="00EB3305">
        <w:pPr>
          <w:pStyle w:val="Stopka"/>
          <w:jc w:val="right"/>
        </w:pPr>
        <w:r>
          <w:fldChar w:fldCharType="begin"/>
        </w:r>
        <w:r>
          <w:instrText>PAGE   \* MERGEFORMAT</w:instrText>
        </w:r>
        <w:r>
          <w:fldChar w:fldCharType="separate"/>
        </w:r>
        <w:r>
          <w:t>2</w:t>
        </w:r>
        <w:r>
          <w:fldChar w:fldCharType="end"/>
        </w:r>
      </w:p>
    </w:sdtContent>
  </w:sdt>
  <w:p w14:paraId="50ACFCE9" w14:textId="77777777" w:rsidR="00A17327" w:rsidRDefault="00A17327" w:rsidP="00A935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C0508" w14:textId="77777777" w:rsidR="00A17327" w:rsidRDefault="00A17327" w:rsidP="003B30CD">
      <w:pPr>
        <w:spacing w:after="0" w:line="240" w:lineRule="auto"/>
      </w:pPr>
      <w:r>
        <w:separator/>
      </w:r>
    </w:p>
  </w:footnote>
  <w:footnote w:type="continuationSeparator" w:id="0">
    <w:p w14:paraId="26CF7EFA" w14:textId="77777777" w:rsidR="00A17327" w:rsidRDefault="00A17327" w:rsidP="003B30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39227" w14:textId="1ACCB7B1" w:rsidR="00A17327" w:rsidRDefault="00A17327" w:rsidP="00754C3C">
    <w:pPr>
      <w:pStyle w:val="Nagwek"/>
    </w:pPr>
    <w:bookmarkStart w:id="154" w:name="_Hlk77587161"/>
    <w:bookmarkStart w:id="155" w:name="_Hlk77587162"/>
    <w:r>
      <w:t xml:space="preserve">TEMAT: </w:t>
    </w:r>
    <w:r w:rsidR="00C93156" w:rsidRPr="00220087">
      <w:rPr>
        <w:smallCaps/>
      </w:rPr>
      <w:t>PRZEBUDOWA, NADBUDOWA, REMONT, ROZBIÓRKI ISTNIEJĄCYCH OBIEKTÓW MWOMP ORAZ BUDOWA NOWEGO ŁĄCZNIKA WRAZ Z URZĄDZENIAMI BUDOWLANYMI - „MODERNIZACJA OBIEKTÓW MWOMP W PŁOCKU ODDZIAŁ W WARSZAWIE”.  </w:t>
    </w:r>
  </w:p>
  <w:p w14:paraId="16CA9173" w14:textId="199141D1" w:rsidR="00A17327" w:rsidRDefault="00CE6F3F" w:rsidP="00754C3C">
    <w:pPr>
      <w:pStyle w:val="Nagwek"/>
      <w:pBdr>
        <w:bottom w:val="single" w:sz="4" w:space="1" w:color="auto"/>
      </w:pBdr>
    </w:pPr>
    <w:r>
      <w:t xml:space="preserve">FAZA: Projekt </w:t>
    </w:r>
    <w:r w:rsidR="00E0292F">
      <w:t>TECHNICZNY</w:t>
    </w:r>
  </w:p>
  <w:bookmarkEnd w:id="154"/>
  <w:bookmarkEnd w:id="155"/>
  <w:p w14:paraId="743AB3DA" w14:textId="3760CD80" w:rsidR="00A17327" w:rsidRDefault="00CE6F3F" w:rsidP="00754C3C">
    <w:pPr>
      <w:pStyle w:val="Nagwek"/>
      <w:pBdr>
        <w:bottom w:val="single" w:sz="4" w:space="1" w:color="auto"/>
      </w:pBdr>
    </w:pPr>
    <w:r>
      <w:t>ELEMENT: Tom II Instalacje sanitarne</w:t>
    </w:r>
  </w:p>
  <w:p w14:paraId="0B12B28D" w14:textId="77777777" w:rsidR="00A17327" w:rsidRDefault="00A1732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tblBorders>
        <w:top w:val="none" w:sz="0" w:space="0" w:color="auto"/>
        <w:left w:val="none" w:sz="0" w:space="0" w:color="auto"/>
        <w:bottom w:val="single" w:sz="24" w:space="0" w:color="0070C0"/>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2246"/>
      <w:gridCol w:w="6933"/>
    </w:tblGrid>
    <w:tr w:rsidR="00A17327" w14:paraId="5749CA0B" w14:textId="77777777" w:rsidTr="00B123D3">
      <w:trPr>
        <w:trHeight w:val="1276"/>
      </w:trPr>
      <w:tc>
        <w:tcPr>
          <w:tcW w:w="2127" w:type="dxa"/>
          <w:vAlign w:val="center"/>
        </w:tcPr>
        <w:p w14:paraId="272CD72A" w14:textId="77777777" w:rsidR="00A17327" w:rsidRDefault="00A17327" w:rsidP="00B123D3">
          <w:pPr>
            <w:pStyle w:val="Nagwek"/>
            <w:jc w:val="center"/>
          </w:pPr>
          <w:r>
            <w:rPr>
              <w:noProof/>
              <w:lang w:eastAsia="pl-PL"/>
            </w:rPr>
            <w:drawing>
              <wp:inline distT="0" distB="0" distL="0" distR="0" wp14:anchorId="22114234" wp14:editId="0B25919F">
                <wp:extent cx="1337780" cy="782726"/>
                <wp:effectExtent l="0" t="0" r="0" b="0"/>
                <wp:docPr id="22" name="Obraz 22">
                  <a:extLst xmlns:a="http://schemas.openxmlformats.org/drawingml/2006/main">
                    <a:ext uri="{FF2B5EF4-FFF2-40B4-BE49-F238E27FC236}">
                      <a16:creationId xmlns:a16="http://schemas.microsoft.com/office/drawing/2014/main" id="{CF9566F0-2F95-40B2-BBEE-C3216646DB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a:extLst>
                            <a:ext uri="{FF2B5EF4-FFF2-40B4-BE49-F238E27FC236}">
                              <a16:creationId xmlns:a16="http://schemas.microsoft.com/office/drawing/2014/main" id="{CF9566F0-2F95-40B2-BBEE-C3216646DBDF}"/>
                            </a:ext>
                          </a:extLst>
                        </pic:cNvPr>
                        <pic:cNvPicPr>
                          <a:picLocks noChangeAspect="1"/>
                        </pic:cNvPicPr>
                      </pic:nvPicPr>
                      <pic:blipFill>
                        <a:blip r:embed="rId1"/>
                        <a:stretch>
                          <a:fillRect/>
                        </a:stretch>
                      </pic:blipFill>
                      <pic:spPr>
                        <a:xfrm>
                          <a:off x="0" y="0"/>
                          <a:ext cx="1395546" cy="816525"/>
                        </a:xfrm>
                        <a:prstGeom prst="rect">
                          <a:avLst/>
                        </a:prstGeom>
                      </pic:spPr>
                    </pic:pic>
                  </a:graphicData>
                </a:graphic>
              </wp:inline>
            </w:drawing>
          </w:r>
        </w:p>
      </w:tc>
      <w:tc>
        <w:tcPr>
          <w:tcW w:w="6933" w:type="dxa"/>
          <w:vAlign w:val="center"/>
        </w:tcPr>
        <w:p w14:paraId="7E47378D" w14:textId="77777777" w:rsidR="00A17327" w:rsidRPr="004C4E26" w:rsidRDefault="00A17327" w:rsidP="00F9137B">
          <w:pPr>
            <w:pStyle w:val="Nagwek"/>
            <w:jc w:val="right"/>
          </w:pPr>
          <w:r w:rsidRPr="004C4E26">
            <w:t>GRUPA MSP Sp. z o.o. Sp. k.</w:t>
          </w:r>
        </w:p>
        <w:p w14:paraId="0D2B1F80" w14:textId="77777777" w:rsidR="00A17327" w:rsidRPr="004C4E26" w:rsidRDefault="00A17327" w:rsidP="00F9137B">
          <w:pPr>
            <w:pStyle w:val="Nagwek"/>
            <w:jc w:val="right"/>
          </w:pPr>
          <w:r w:rsidRPr="004C4E26">
            <w:t>ul. Ficowskiego 15, 01-747 Warszawa</w:t>
          </w:r>
        </w:p>
        <w:p w14:paraId="4A642DF8" w14:textId="77777777" w:rsidR="00A17327" w:rsidRPr="004C4E26" w:rsidRDefault="00A17327" w:rsidP="00F9137B">
          <w:pPr>
            <w:pStyle w:val="Nagwek"/>
            <w:jc w:val="right"/>
          </w:pPr>
          <w:r w:rsidRPr="004C4E26">
            <w:t xml:space="preserve">T: 22 487 88 08, E: </w:t>
          </w:r>
          <w:hyperlink r:id="rId2" w:history="1">
            <w:r w:rsidRPr="004C4E26">
              <w:rPr>
                <w:rStyle w:val="Hipercze"/>
              </w:rPr>
              <w:t>biuro@grupamsp.pl</w:t>
            </w:r>
          </w:hyperlink>
        </w:p>
        <w:p w14:paraId="00444CFA" w14:textId="77777777" w:rsidR="00A17327" w:rsidRPr="004C4E26" w:rsidRDefault="00B17E49" w:rsidP="00F9137B">
          <w:pPr>
            <w:pStyle w:val="Nagwek"/>
            <w:jc w:val="right"/>
          </w:pPr>
          <w:hyperlink r:id="rId3" w:history="1">
            <w:r w:rsidR="00A17327" w:rsidRPr="004C4E26">
              <w:rPr>
                <w:rStyle w:val="Hipercze"/>
              </w:rPr>
              <w:t>www.grupamsp.pl</w:t>
            </w:r>
          </w:hyperlink>
        </w:p>
      </w:tc>
    </w:tr>
  </w:tbl>
  <w:p w14:paraId="44D8DCD1" w14:textId="77777777" w:rsidR="00A17327" w:rsidRDefault="00A1732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552AB3C"/>
    <w:lvl w:ilvl="0">
      <w:start w:val="1"/>
      <w:numFmt w:val="decimal"/>
      <w:pStyle w:val="Listanumerowana5"/>
      <w:lvlText w:val="%1."/>
      <w:lvlJc w:val="left"/>
      <w:pPr>
        <w:tabs>
          <w:tab w:val="num" w:pos="1492"/>
        </w:tabs>
        <w:ind w:left="1492" w:hanging="360"/>
      </w:pPr>
    </w:lvl>
  </w:abstractNum>
  <w:abstractNum w:abstractNumId="1" w15:restartNumberingAfterBreak="0">
    <w:nsid w:val="FFFFFF7D"/>
    <w:multiLevelType w:val="singleLevel"/>
    <w:tmpl w:val="1FF2FFBA"/>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1C6A98A8"/>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7AFEF796"/>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6C964B62"/>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A23F68"/>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E4FA08"/>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ED006"/>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0EE9EA"/>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FABA4B54"/>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5"/>
    <w:multiLevelType w:val="singleLevel"/>
    <w:tmpl w:val="00000005"/>
    <w:name w:val="WW8Num5"/>
    <w:lvl w:ilvl="0">
      <w:start w:val="1"/>
      <w:numFmt w:val="decimal"/>
      <w:lvlText w:val="(%1)"/>
      <w:lvlJc w:val="left"/>
      <w:pPr>
        <w:tabs>
          <w:tab w:val="num" w:pos="0"/>
        </w:tabs>
        <w:ind w:left="1043" w:hanging="360"/>
      </w:pPr>
    </w:lvl>
  </w:abstractNum>
  <w:abstractNum w:abstractNumId="11" w15:restartNumberingAfterBreak="0">
    <w:nsid w:val="06DF51AE"/>
    <w:multiLevelType w:val="hybridMultilevel"/>
    <w:tmpl w:val="EA8450E2"/>
    <w:lvl w:ilvl="0" w:tplc="85604C24">
      <w:start w:val="1"/>
      <w:numFmt w:val="bullet"/>
      <w:pStyle w:val="Punktowanie1"/>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15273707"/>
    <w:multiLevelType w:val="multilevel"/>
    <w:tmpl w:val="DA021A74"/>
    <w:lvl w:ilvl="0">
      <w:start w:val="1"/>
      <w:numFmt w:val="decimal"/>
      <w:pStyle w:val="Nagwek1"/>
      <w:lvlText w:val="%1"/>
      <w:lvlJc w:val="left"/>
      <w:pPr>
        <w:ind w:left="432" w:hanging="432"/>
      </w:pPr>
    </w:lvl>
    <w:lvl w:ilvl="1">
      <w:start w:val="1"/>
      <w:numFmt w:val="decimal"/>
      <w:pStyle w:val="Nagwek2"/>
      <w:lvlText w:val="%1.%2"/>
      <w:lvlJc w:val="left"/>
      <w:pPr>
        <w:ind w:left="718"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3" w15:restartNumberingAfterBreak="0">
    <w:nsid w:val="17C50E19"/>
    <w:multiLevelType w:val="hybridMultilevel"/>
    <w:tmpl w:val="7A8A6B6C"/>
    <w:lvl w:ilvl="0" w:tplc="E520AE3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B01BF8"/>
    <w:multiLevelType w:val="hybridMultilevel"/>
    <w:tmpl w:val="5E0A29C0"/>
    <w:lvl w:ilvl="0" w:tplc="348E7208">
      <w:start w:val="1"/>
      <w:numFmt w:val="bullet"/>
      <w:lvlText w:val="-"/>
      <w:lvlJc w:val="left"/>
      <w:pPr>
        <w:ind w:left="360" w:hanging="360"/>
      </w:pPr>
      <w:rPr>
        <w:rFonts w:ascii="Arial Narrow" w:hAnsi="Arial Narro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250023A"/>
    <w:multiLevelType w:val="hybridMultilevel"/>
    <w:tmpl w:val="051089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302C14"/>
    <w:multiLevelType w:val="hybridMultilevel"/>
    <w:tmpl w:val="4B3CD256"/>
    <w:lvl w:ilvl="0" w:tplc="B00C2C46">
      <w:start w:val="1"/>
      <w:numFmt w:val="decimal"/>
      <w:pStyle w:val="Listarysunkw-Calibri11pkt-numracja"/>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AA94B04"/>
    <w:multiLevelType w:val="multilevel"/>
    <w:tmpl w:val="EF0413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284ADD"/>
    <w:multiLevelType w:val="hybridMultilevel"/>
    <w:tmpl w:val="9B74259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2E651C0C"/>
    <w:multiLevelType w:val="multilevel"/>
    <w:tmpl w:val="6F0693B6"/>
    <w:styleLink w:val="Punktowane"/>
    <w:lvl w:ilvl="0">
      <w:start w:val="1"/>
      <w:numFmt w:val="bullet"/>
      <w:lvlText w:val=""/>
      <w:lvlJc w:val="left"/>
      <w:pPr>
        <w:tabs>
          <w:tab w:val="num" w:pos="720"/>
        </w:tabs>
        <w:ind w:left="1068"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B5177C"/>
    <w:multiLevelType w:val="hybridMultilevel"/>
    <w:tmpl w:val="53289C8C"/>
    <w:lvl w:ilvl="0" w:tplc="2B7EE1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C9A2611"/>
    <w:multiLevelType w:val="hybridMultilevel"/>
    <w:tmpl w:val="150840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1923E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686494"/>
    <w:multiLevelType w:val="hybridMultilevel"/>
    <w:tmpl w:val="A0FA22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8B75AE6"/>
    <w:multiLevelType w:val="multilevel"/>
    <w:tmpl w:val="B0A682B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305BE1"/>
    <w:multiLevelType w:val="hybridMultilevel"/>
    <w:tmpl w:val="C4A69F84"/>
    <w:lvl w:ilvl="0" w:tplc="64601D8C">
      <w:numFmt w:val="bullet"/>
      <w:lvlText w:val="•"/>
      <w:lvlJc w:val="left"/>
      <w:pPr>
        <w:ind w:left="1065" w:hanging="705"/>
      </w:pPr>
      <w:rPr>
        <w:rFonts w:ascii="Calibri" w:eastAsiaTheme="minorHAns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4CA93C18"/>
    <w:multiLevelType w:val="hybridMultilevel"/>
    <w:tmpl w:val="F23ED302"/>
    <w:lvl w:ilvl="0" w:tplc="09DA3342">
      <w:start w:val="298"/>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ADE4CE9"/>
    <w:multiLevelType w:val="multilevel"/>
    <w:tmpl w:val="EF0413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706C77"/>
    <w:multiLevelType w:val="hybridMultilevel"/>
    <w:tmpl w:val="D65E8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1831E93"/>
    <w:multiLevelType w:val="hybridMultilevel"/>
    <w:tmpl w:val="267E09A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1A4151C"/>
    <w:multiLevelType w:val="hybridMultilevel"/>
    <w:tmpl w:val="21F2B1EA"/>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 w15:restartNumberingAfterBreak="0">
    <w:nsid w:val="61F547EE"/>
    <w:multiLevelType w:val="hybridMultilevel"/>
    <w:tmpl w:val="E21ABD84"/>
    <w:lvl w:ilvl="0" w:tplc="4A84F8FE">
      <w:start w:val="1"/>
      <w:numFmt w:val="decimal"/>
      <w:lvlText w:val="%1."/>
      <w:lvlJc w:val="left"/>
      <w:pPr>
        <w:ind w:left="720" w:hanging="360"/>
      </w:pPr>
      <w:rPr>
        <w:rFonts w:cstheme="minorHAnsi"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657DC3"/>
    <w:multiLevelType w:val="multilevel"/>
    <w:tmpl w:val="CF58F52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6144C4D"/>
    <w:multiLevelType w:val="multilevel"/>
    <w:tmpl w:val="3730A720"/>
    <w:lvl w:ilvl="0">
      <w:start w:val="1"/>
      <w:numFmt w:val="decimal"/>
      <w:pStyle w:val="Tytub"/>
      <w:lvlText w:val="%1."/>
      <w:lvlJc w:val="left"/>
      <w:pPr>
        <w:ind w:left="360" w:hanging="360"/>
      </w:pPr>
      <w:rPr>
        <w:sz w:val="22"/>
      </w:rPr>
    </w:lvl>
    <w:lvl w:ilvl="1">
      <w:start w:val="1"/>
      <w:numFmt w:val="decimal"/>
      <w:pStyle w:val="tytulb1Znak"/>
      <w:lvlText w:val="%1.%2."/>
      <w:lvlJc w:val="left"/>
      <w:pPr>
        <w:ind w:left="792" w:hanging="432"/>
      </w:pPr>
    </w:lvl>
    <w:lvl w:ilvl="2">
      <w:start w:val="1"/>
      <w:numFmt w:val="decimal"/>
      <w:pStyle w:val="Tytulb2Znak"/>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6FE768B"/>
    <w:multiLevelType w:val="hybridMultilevel"/>
    <w:tmpl w:val="29E490E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6CB408DD"/>
    <w:multiLevelType w:val="hybridMultilevel"/>
    <w:tmpl w:val="5458322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6CD62EB5"/>
    <w:multiLevelType w:val="hybridMultilevel"/>
    <w:tmpl w:val="5468746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F642D54"/>
    <w:multiLevelType w:val="hybridMultilevel"/>
    <w:tmpl w:val="759673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601296"/>
    <w:multiLevelType w:val="hybridMultilevel"/>
    <w:tmpl w:val="0DAE1282"/>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FB19C4"/>
    <w:multiLevelType w:val="hybridMultilevel"/>
    <w:tmpl w:val="3F4A45B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0" w15:restartNumberingAfterBreak="0">
    <w:nsid w:val="7D3D5233"/>
    <w:multiLevelType w:val="hybridMultilevel"/>
    <w:tmpl w:val="595CAF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85548764">
    <w:abstractNumId w:val="12"/>
  </w:num>
  <w:num w:numId="2" w16cid:durableId="474687246">
    <w:abstractNumId w:val="8"/>
  </w:num>
  <w:num w:numId="3" w16cid:durableId="1573735346">
    <w:abstractNumId w:val="3"/>
  </w:num>
  <w:num w:numId="4" w16cid:durableId="1837111023">
    <w:abstractNumId w:val="2"/>
  </w:num>
  <w:num w:numId="5" w16cid:durableId="1052000985">
    <w:abstractNumId w:val="1"/>
  </w:num>
  <w:num w:numId="6" w16cid:durableId="812530474">
    <w:abstractNumId w:val="0"/>
  </w:num>
  <w:num w:numId="7" w16cid:durableId="1460999563">
    <w:abstractNumId w:val="9"/>
  </w:num>
  <w:num w:numId="8" w16cid:durableId="89400475">
    <w:abstractNumId w:val="7"/>
  </w:num>
  <w:num w:numId="9" w16cid:durableId="2143420992">
    <w:abstractNumId w:val="6"/>
  </w:num>
  <w:num w:numId="10" w16cid:durableId="897744402">
    <w:abstractNumId w:val="5"/>
  </w:num>
  <w:num w:numId="11" w16cid:durableId="1472987496">
    <w:abstractNumId w:val="4"/>
  </w:num>
  <w:num w:numId="12" w16cid:durableId="74743338">
    <w:abstractNumId w:val="16"/>
  </w:num>
  <w:num w:numId="13" w16cid:durableId="1644774981">
    <w:abstractNumId w:val="20"/>
  </w:num>
  <w:num w:numId="14" w16cid:durableId="738359241">
    <w:abstractNumId w:val="19"/>
  </w:num>
  <w:num w:numId="15" w16cid:durableId="797139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7228582">
    <w:abstractNumId w:val="28"/>
  </w:num>
  <w:num w:numId="17" w16cid:durableId="1191337344">
    <w:abstractNumId w:val="24"/>
  </w:num>
  <w:num w:numId="18" w16cid:durableId="1048846468">
    <w:abstractNumId w:val="40"/>
  </w:num>
  <w:num w:numId="19" w16cid:durableId="196233854">
    <w:abstractNumId w:val="30"/>
  </w:num>
  <w:num w:numId="20" w16cid:durableId="1962950454">
    <w:abstractNumId w:val="37"/>
  </w:num>
  <w:num w:numId="21" w16cid:durableId="1960061403">
    <w:abstractNumId w:val="11"/>
  </w:num>
  <w:num w:numId="22" w16cid:durableId="8947001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966663">
    <w:abstractNumId w:val="23"/>
  </w:num>
  <w:num w:numId="24" w16cid:durableId="91049427">
    <w:abstractNumId w:val="15"/>
  </w:num>
  <w:num w:numId="25" w16cid:durableId="961959140">
    <w:abstractNumId w:val="21"/>
  </w:num>
  <w:num w:numId="26" w16cid:durableId="955019800">
    <w:abstractNumId w:val="10"/>
    <w:lvlOverride w:ilvl="0">
      <w:startOverride w:val="1"/>
    </w:lvlOverride>
  </w:num>
  <w:num w:numId="27" w16cid:durableId="1763723030">
    <w:abstractNumId w:val="27"/>
  </w:num>
  <w:num w:numId="28" w16cid:durableId="1927763572">
    <w:abstractNumId w:val="39"/>
  </w:num>
  <w:num w:numId="29" w16cid:durableId="332993735">
    <w:abstractNumId w:val="34"/>
  </w:num>
  <w:num w:numId="30" w16cid:durableId="1581329726">
    <w:abstractNumId w:val="38"/>
  </w:num>
  <w:num w:numId="31" w16cid:durableId="409355987">
    <w:abstractNumId w:val="14"/>
  </w:num>
  <w:num w:numId="32" w16cid:durableId="1788086401">
    <w:abstractNumId w:val="36"/>
  </w:num>
  <w:num w:numId="33" w16cid:durableId="17438047">
    <w:abstractNumId w:val="29"/>
  </w:num>
  <w:num w:numId="34" w16cid:durableId="67658473">
    <w:abstractNumId w:val="32"/>
  </w:num>
  <w:num w:numId="35" w16cid:durableId="10007348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8224147">
    <w:abstractNumId w:val="35"/>
  </w:num>
  <w:num w:numId="37" w16cid:durableId="512573185">
    <w:abstractNumId w:val="13"/>
  </w:num>
  <w:num w:numId="38" w16cid:durableId="943000496">
    <w:abstractNumId w:val="17"/>
  </w:num>
  <w:num w:numId="39" w16cid:durableId="887377501">
    <w:abstractNumId w:val="12"/>
  </w:num>
  <w:num w:numId="40" w16cid:durableId="653459899">
    <w:abstractNumId w:val="18"/>
  </w:num>
  <w:num w:numId="41" w16cid:durableId="466896244">
    <w:abstractNumId w:val="26"/>
  </w:num>
  <w:num w:numId="42" w16cid:durableId="1260214512">
    <w:abstractNumId w:val="31"/>
  </w:num>
  <w:num w:numId="43" w16cid:durableId="1589195962">
    <w:abstractNumId w:val="22"/>
  </w:num>
  <w:num w:numId="44" w16cid:durableId="946735714">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7349"/>
    <w:rsid w:val="00001583"/>
    <w:rsid w:val="00014103"/>
    <w:rsid w:val="00017C9F"/>
    <w:rsid w:val="00020089"/>
    <w:rsid w:val="00023A5A"/>
    <w:rsid w:val="00024335"/>
    <w:rsid w:val="00024CA0"/>
    <w:rsid w:val="00026D64"/>
    <w:rsid w:val="00037D37"/>
    <w:rsid w:val="00040876"/>
    <w:rsid w:val="000418E3"/>
    <w:rsid w:val="000456E9"/>
    <w:rsid w:val="00055109"/>
    <w:rsid w:val="00056EAE"/>
    <w:rsid w:val="00071FEB"/>
    <w:rsid w:val="00073A3D"/>
    <w:rsid w:val="00074B2D"/>
    <w:rsid w:val="000804A3"/>
    <w:rsid w:val="00080EA2"/>
    <w:rsid w:val="00082665"/>
    <w:rsid w:val="000829A2"/>
    <w:rsid w:val="00083046"/>
    <w:rsid w:val="000845E1"/>
    <w:rsid w:val="00095C35"/>
    <w:rsid w:val="000968BB"/>
    <w:rsid w:val="000A23E4"/>
    <w:rsid w:val="000A2A92"/>
    <w:rsid w:val="000A5A7A"/>
    <w:rsid w:val="000A66A8"/>
    <w:rsid w:val="000A7EB2"/>
    <w:rsid w:val="000B2FB5"/>
    <w:rsid w:val="000B64B4"/>
    <w:rsid w:val="000B69E5"/>
    <w:rsid w:val="000C1DD8"/>
    <w:rsid w:val="000D3436"/>
    <w:rsid w:val="000E0B7A"/>
    <w:rsid w:val="000E2064"/>
    <w:rsid w:val="000E5F7F"/>
    <w:rsid w:val="000E65B1"/>
    <w:rsid w:val="000F3187"/>
    <w:rsid w:val="00100457"/>
    <w:rsid w:val="001035FA"/>
    <w:rsid w:val="0010527F"/>
    <w:rsid w:val="00106DB3"/>
    <w:rsid w:val="001150D5"/>
    <w:rsid w:val="001214CE"/>
    <w:rsid w:val="0012362A"/>
    <w:rsid w:val="00133E67"/>
    <w:rsid w:val="00134C87"/>
    <w:rsid w:val="00142220"/>
    <w:rsid w:val="00143456"/>
    <w:rsid w:val="001435E0"/>
    <w:rsid w:val="001438E6"/>
    <w:rsid w:val="0014579F"/>
    <w:rsid w:val="001529E3"/>
    <w:rsid w:val="00154E83"/>
    <w:rsid w:val="00155EF8"/>
    <w:rsid w:val="00160AE5"/>
    <w:rsid w:val="00166DFE"/>
    <w:rsid w:val="001672A1"/>
    <w:rsid w:val="00170F3C"/>
    <w:rsid w:val="00177DE4"/>
    <w:rsid w:val="001821B6"/>
    <w:rsid w:val="00187ED2"/>
    <w:rsid w:val="0019429E"/>
    <w:rsid w:val="00194B0E"/>
    <w:rsid w:val="00197A50"/>
    <w:rsid w:val="001A1F11"/>
    <w:rsid w:val="001A40C6"/>
    <w:rsid w:val="001A68E6"/>
    <w:rsid w:val="001A75CC"/>
    <w:rsid w:val="001B2720"/>
    <w:rsid w:val="001B3EB0"/>
    <w:rsid w:val="001B48E9"/>
    <w:rsid w:val="001B4C1C"/>
    <w:rsid w:val="001C057A"/>
    <w:rsid w:val="001C55D7"/>
    <w:rsid w:val="001D22BE"/>
    <w:rsid w:val="001D346D"/>
    <w:rsid w:val="001D5BD4"/>
    <w:rsid w:val="001E2298"/>
    <w:rsid w:val="001E678D"/>
    <w:rsid w:val="001E7938"/>
    <w:rsid w:val="00202D2C"/>
    <w:rsid w:val="00204368"/>
    <w:rsid w:val="00204D32"/>
    <w:rsid w:val="00206CFB"/>
    <w:rsid w:val="0021053E"/>
    <w:rsid w:val="0021430C"/>
    <w:rsid w:val="00214A78"/>
    <w:rsid w:val="00215F75"/>
    <w:rsid w:val="002216D6"/>
    <w:rsid w:val="00225B74"/>
    <w:rsid w:val="00225D8C"/>
    <w:rsid w:val="00237C18"/>
    <w:rsid w:val="0024067B"/>
    <w:rsid w:val="0024491F"/>
    <w:rsid w:val="00246230"/>
    <w:rsid w:val="0024753A"/>
    <w:rsid w:val="00254BA7"/>
    <w:rsid w:val="00256395"/>
    <w:rsid w:val="00257FE7"/>
    <w:rsid w:val="0026286E"/>
    <w:rsid w:val="0026433E"/>
    <w:rsid w:val="002669E1"/>
    <w:rsid w:val="00273128"/>
    <w:rsid w:val="0027349E"/>
    <w:rsid w:val="00273C24"/>
    <w:rsid w:val="00274322"/>
    <w:rsid w:val="00274C6E"/>
    <w:rsid w:val="0027789C"/>
    <w:rsid w:val="00277FA3"/>
    <w:rsid w:val="00284224"/>
    <w:rsid w:val="00286FE7"/>
    <w:rsid w:val="002872AA"/>
    <w:rsid w:val="00293811"/>
    <w:rsid w:val="002A0974"/>
    <w:rsid w:val="002A2269"/>
    <w:rsid w:val="002A24C9"/>
    <w:rsid w:val="002A4A9A"/>
    <w:rsid w:val="002A5DBD"/>
    <w:rsid w:val="002A6DDB"/>
    <w:rsid w:val="002B1240"/>
    <w:rsid w:val="002B15DF"/>
    <w:rsid w:val="002B1A30"/>
    <w:rsid w:val="002B2E05"/>
    <w:rsid w:val="002B2FB1"/>
    <w:rsid w:val="002C4031"/>
    <w:rsid w:val="002D3078"/>
    <w:rsid w:val="002D3212"/>
    <w:rsid w:val="002D5F28"/>
    <w:rsid w:val="002D6CAF"/>
    <w:rsid w:val="002E014F"/>
    <w:rsid w:val="002E4877"/>
    <w:rsid w:val="002E5171"/>
    <w:rsid w:val="002F7083"/>
    <w:rsid w:val="00300BCA"/>
    <w:rsid w:val="0030510B"/>
    <w:rsid w:val="00311485"/>
    <w:rsid w:val="003145DE"/>
    <w:rsid w:val="003166CC"/>
    <w:rsid w:val="00323A5C"/>
    <w:rsid w:val="00325645"/>
    <w:rsid w:val="0032576D"/>
    <w:rsid w:val="00331CF1"/>
    <w:rsid w:val="003372D3"/>
    <w:rsid w:val="003377A9"/>
    <w:rsid w:val="00337D2B"/>
    <w:rsid w:val="00340617"/>
    <w:rsid w:val="00340E4F"/>
    <w:rsid w:val="00344080"/>
    <w:rsid w:val="00344436"/>
    <w:rsid w:val="0034736B"/>
    <w:rsid w:val="00355A0E"/>
    <w:rsid w:val="00360E24"/>
    <w:rsid w:val="003636D4"/>
    <w:rsid w:val="003746E0"/>
    <w:rsid w:val="00374D85"/>
    <w:rsid w:val="003753CD"/>
    <w:rsid w:val="003764FF"/>
    <w:rsid w:val="0039257E"/>
    <w:rsid w:val="003A372C"/>
    <w:rsid w:val="003B30CD"/>
    <w:rsid w:val="003B4535"/>
    <w:rsid w:val="003B498B"/>
    <w:rsid w:val="003C0E6D"/>
    <w:rsid w:val="003C1F8E"/>
    <w:rsid w:val="003C28C5"/>
    <w:rsid w:val="003C7B59"/>
    <w:rsid w:val="003C7E13"/>
    <w:rsid w:val="003D32B0"/>
    <w:rsid w:val="003D500B"/>
    <w:rsid w:val="003D5847"/>
    <w:rsid w:val="003D674F"/>
    <w:rsid w:val="003E2E45"/>
    <w:rsid w:val="003E35A1"/>
    <w:rsid w:val="003E4A29"/>
    <w:rsid w:val="003E4CAF"/>
    <w:rsid w:val="003F2BFC"/>
    <w:rsid w:val="003F620A"/>
    <w:rsid w:val="004042C2"/>
    <w:rsid w:val="004052BE"/>
    <w:rsid w:val="00411520"/>
    <w:rsid w:val="00414561"/>
    <w:rsid w:val="00422D32"/>
    <w:rsid w:val="00426F0C"/>
    <w:rsid w:val="004339B2"/>
    <w:rsid w:val="00440CB1"/>
    <w:rsid w:val="004512A4"/>
    <w:rsid w:val="004538AD"/>
    <w:rsid w:val="00455FEE"/>
    <w:rsid w:val="004579F5"/>
    <w:rsid w:val="0046092B"/>
    <w:rsid w:val="00460E9F"/>
    <w:rsid w:val="00473EE3"/>
    <w:rsid w:val="00474259"/>
    <w:rsid w:val="0048198A"/>
    <w:rsid w:val="00486AFB"/>
    <w:rsid w:val="00487D35"/>
    <w:rsid w:val="0049000B"/>
    <w:rsid w:val="00490EAC"/>
    <w:rsid w:val="00496070"/>
    <w:rsid w:val="004A4800"/>
    <w:rsid w:val="004A4A1A"/>
    <w:rsid w:val="004A60C9"/>
    <w:rsid w:val="004B0E1D"/>
    <w:rsid w:val="004B555D"/>
    <w:rsid w:val="004B7D43"/>
    <w:rsid w:val="004C4732"/>
    <w:rsid w:val="004C4E26"/>
    <w:rsid w:val="004C5C2F"/>
    <w:rsid w:val="004D19E8"/>
    <w:rsid w:val="004D26C8"/>
    <w:rsid w:val="004F2F26"/>
    <w:rsid w:val="004F30E7"/>
    <w:rsid w:val="00501EDD"/>
    <w:rsid w:val="00506E07"/>
    <w:rsid w:val="0051051B"/>
    <w:rsid w:val="005159EE"/>
    <w:rsid w:val="00515B11"/>
    <w:rsid w:val="00530F1F"/>
    <w:rsid w:val="005370B7"/>
    <w:rsid w:val="00546036"/>
    <w:rsid w:val="00546471"/>
    <w:rsid w:val="00551E5F"/>
    <w:rsid w:val="005609E8"/>
    <w:rsid w:val="005630F3"/>
    <w:rsid w:val="00563B18"/>
    <w:rsid w:val="00565F37"/>
    <w:rsid w:val="00580589"/>
    <w:rsid w:val="00584B5B"/>
    <w:rsid w:val="005856D9"/>
    <w:rsid w:val="005916CC"/>
    <w:rsid w:val="00592940"/>
    <w:rsid w:val="00595CB3"/>
    <w:rsid w:val="00597CA7"/>
    <w:rsid w:val="005A0F5D"/>
    <w:rsid w:val="005A4941"/>
    <w:rsid w:val="005A79A1"/>
    <w:rsid w:val="005B088F"/>
    <w:rsid w:val="005B2DF2"/>
    <w:rsid w:val="005B48C9"/>
    <w:rsid w:val="005B4B3D"/>
    <w:rsid w:val="005B78EF"/>
    <w:rsid w:val="005C0103"/>
    <w:rsid w:val="005C043C"/>
    <w:rsid w:val="005D450D"/>
    <w:rsid w:val="005D4FA3"/>
    <w:rsid w:val="005D546F"/>
    <w:rsid w:val="005D608A"/>
    <w:rsid w:val="005E3A60"/>
    <w:rsid w:val="005E495D"/>
    <w:rsid w:val="005F46AA"/>
    <w:rsid w:val="00601DE2"/>
    <w:rsid w:val="006031B8"/>
    <w:rsid w:val="00605510"/>
    <w:rsid w:val="00610D8D"/>
    <w:rsid w:val="00621414"/>
    <w:rsid w:val="006240D6"/>
    <w:rsid w:val="00624A4C"/>
    <w:rsid w:val="00630EFE"/>
    <w:rsid w:val="00644238"/>
    <w:rsid w:val="00646764"/>
    <w:rsid w:val="00650B75"/>
    <w:rsid w:val="0065342B"/>
    <w:rsid w:val="006542D4"/>
    <w:rsid w:val="00656144"/>
    <w:rsid w:val="006667E1"/>
    <w:rsid w:val="0068100D"/>
    <w:rsid w:val="00681C9F"/>
    <w:rsid w:val="006827F4"/>
    <w:rsid w:val="006829EE"/>
    <w:rsid w:val="006908AC"/>
    <w:rsid w:val="00690915"/>
    <w:rsid w:val="006918D4"/>
    <w:rsid w:val="00693C30"/>
    <w:rsid w:val="0069613F"/>
    <w:rsid w:val="00696387"/>
    <w:rsid w:val="006A062A"/>
    <w:rsid w:val="006A381F"/>
    <w:rsid w:val="006A3F6B"/>
    <w:rsid w:val="006A607B"/>
    <w:rsid w:val="006A726B"/>
    <w:rsid w:val="006B45AB"/>
    <w:rsid w:val="006C18C3"/>
    <w:rsid w:val="006D5B19"/>
    <w:rsid w:val="006F16A9"/>
    <w:rsid w:val="006F3CDB"/>
    <w:rsid w:val="006F58D5"/>
    <w:rsid w:val="00700962"/>
    <w:rsid w:val="00700CA1"/>
    <w:rsid w:val="00706047"/>
    <w:rsid w:val="007119CB"/>
    <w:rsid w:val="00712537"/>
    <w:rsid w:val="0071392A"/>
    <w:rsid w:val="0072093C"/>
    <w:rsid w:val="00721D66"/>
    <w:rsid w:val="00725493"/>
    <w:rsid w:val="00735B1A"/>
    <w:rsid w:val="00745A8E"/>
    <w:rsid w:val="00747007"/>
    <w:rsid w:val="007522F2"/>
    <w:rsid w:val="00754C3C"/>
    <w:rsid w:val="00757C44"/>
    <w:rsid w:val="00761165"/>
    <w:rsid w:val="007625C8"/>
    <w:rsid w:val="00776D09"/>
    <w:rsid w:val="0078279A"/>
    <w:rsid w:val="0078321C"/>
    <w:rsid w:val="00785D53"/>
    <w:rsid w:val="00792CF5"/>
    <w:rsid w:val="00796422"/>
    <w:rsid w:val="007976BD"/>
    <w:rsid w:val="007A2BBB"/>
    <w:rsid w:val="007A60AE"/>
    <w:rsid w:val="007B3368"/>
    <w:rsid w:val="007B6725"/>
    <w:rsid w:val="007B71A0"/>
    <w:rsid w:val="007C25D4"/>
    <w:rsid w:val="007C2C7C"/>
    <w:rsid w:val="007D4540"/>
    <w:rsid w:val="007D6EBA"/>
    <w:rsid w:val="007D7709"/>
    <w:rsid w:val="007F2E39"/>
    <w:rsid w:val="007F61AC"/>
    <w:rsid w:val="007F7BA2"/>
    <w:rsid w:val="00805134"/>
    <w:rsid w:val="0080539E"/>
    <w:rsid w:val="008105AD"/>
    <w:rsid w:val="00821408"/>
    <w:rsid w:val="00821F22"/>
    <w:rsid w:val="00834575"/>
    <w:rsid w:val="0083737F"/>
    <w:rsid w:val="008411D5"/>
    <w:rsid w:val="00841419"/>
    <w:rsid w:val="0084369C"/>
    <w:rsid w:val="008440F1"/>
    <w:rsid w:val="008446ED"/>
    <w:rsid w:val="00844F6A"/>
    <w:rsid w:val="00847219"/>
    <w:rsid w:val="00847C7D"/>
    <w:rsid w:val="00847D41"/>
    <w:rsid w:val="00850E85"/>
    <w:rsid w:val="008513C5"/>
    <w:rsid w:val="008579EA"/>
    <w:rsid w:val="00857B7C"/>
    <w:rsid w:val="00863A9A"/>
    <w:rsid w:val="00863D7D"/>
    <w:rsid w:val="00874CFE"/>
    <w:rsid w:val="00875C2F"/>
    <w:rsid w:val="008760FD"/>
    <w:rsid w:val="0088012D"/>
    <w:rsid w:val="008836D8"/>
    <w:rsid w:val="00886BB4"/>
    <w:rsid w:val="008A068E"/>
    <w:rsid w:val="008A6DDD"/>
    <w:rsid w:val="008B5D27"/>
    <w:rsid w:val="008B6699"/>
    <w:rsid w:val="008B6AB8"/>
    <w:rsid w:val="008C0ED5"/>
    <w:rsid w:val="008C6C69"/>
    <w:rsid w:val="008C77CB"/>
    <w:rsid w:val="008C7D11"/>
    <w:rsid w:val="008D1624"/>
    <w:rsid w:val="008E1574"/>
    <w:rsid w:val="008E4204"/>
    <w:rsid w:val="008E60A0"/>
    <w:rsid w:val="008F2FCA"/>
    <w:rsid w:val="008F758F"/>
    <w:rsid w:val="00900345"/>
    <w:rsid w:val="009017FB"/>
    <w:rsid w:val="00901E36"/>
    <w:rsid w:val="00902E89"/>
    <w:rsid w:val="009122DC"/>
    <w:rsid w:val="00920791"/>
    <w:rsid w:val="009237B5"/>
    <w:rsid w:val="009254F0"/>
    <w:rsid w:val="00926B68"/>
    <w:rsid w:val="00927710"/>
    <w:rsid w:val="00931461"/>
    <w:rsid w:val="00936F21"/>
    <w:rsid w:val="009447EC"/>
    <w:rsid w:val="0094701D"/>
    <w:rsid w:val="009515C6"/>
    <w:rsid w:val="00952D4B"/>
    <w:rsid w:val="009553B1"/>
    <w:rsid w:val="009567BB"/>
    <w:rsid w:val="009605A0"/>
    <w:rsid w:val="00963B11"/>
    <w:rsid w:val="00963D71"/>
    <w:rsid w:val="00964BF1"/>
    <w:rsid w:val="00970702"/>
    <w:rsid w:val="009803AE"/>
    <w:rsid w:val="009913AF"/>
    <w:rsid w:val="009926BD"/>
    <w:rsid w:val="0099425A"/>
    <w:rsid w:val="009946F9"/>
    <w:rsid w:val="00994D3A"/>
    <w:rsid w:val="009A08D6"/>
    <w:rsid w:val="009A13FC"/>
    <w:rsid w:val="009A4DD1"/>
    <w:rsid w:val="009A514B"/>
    <w:rsid w:val="009A6EC3"/>
    <w:rsid w:val="009A79F7"/>
    <w:rsid w:val="009B22D3"/>
    <w:rsid w:val="009B357A"/>
    <w:rsid w:val="009B5074"/>
    <w:rsid w:val="009B5F43"/>
    <w:rsid w:val="009B6BB8"/>
    <w:rsid w:val="009C16D6"/>
    <w:rsid w:val="009C2117"/>
    <w:rsid w:val="009C4017"/>
    <w:rsid w:val="009C589D"/>
    <w:rsid w:val="009E40C4"/>
    <w:rsid w:val="009E4425"/>
    <w:rsid w:val="009E5BF7"/>
    <w:rsid w:val="009E6676"/>
    <w:rsid w:val="009E6C9E"/>
    <w:rsid w:val="009F5311"/>
    <w:rsid w:val="00A0034C"/>
    <w:rsid w:val="00A02550"/>
    <w:rsid w:val="00A02941"/>
    <w:rsid w:val="00A03547"/>
    <w:rsid w:val="00A03635"/>
    <w:rsid w:val="00A05056"/>
    <w:rsid w:val="00A05352"/>
    <w:rsid w:val="00A056F2"/>
    <w:rsid w:val="00A12C62"/>
    <w:rsid w:val="00A13F2C"/>
    <w:rsid w:val="00A152F6"/>
    <w:rsid w:val="00A16836"/>
    <w:rsid w:val="00A16B42"/>
    <w:rsid w:val="00A17327"/>
    <w:rsid w:val="00A25F37"/>
    <w:rsid w:val="00A324EA"/>
    <w:rsid w:val="00A363EA"/>
    <w:rsid w:val="00A40AA0"/>
    <w:rsid w:val="00A40B78"/>
    <w:rsid w:val="00A43346"/>
    <w:rsid w:val="00A5460F"/>
    <w:rsid w:val="00A554C2"/>
    <w:rsid w:val="00A605CD"/>
    <w:rsid w:val="00A65212"/>
    <w:rsid w:val="00A6649B"/>
    <w:rsid w:val="00A71B02"/>
    <w:rsid w:val="00A71EF3"/>
    <w:rsid w:val="00A7743C"/>
    <w:rsid w:val="00A8441E"/>
    <w:rsid w:val="00A87044"/>
    <w:rsid w:val="00A90A15"/>
    <w:rsid w:val="00A91BDD"/>
    <w:rsid w:val="00A93576"/>
    <w:rsid w:val="00AA058C"/>
    <w:rsid w:val="00AA0BA2"/>
    <w:rsid w:val="00AB32CF"/>
    <w:rsid w:val="00AB5A4D"/>
    <w:rsid w:val="00AC1F0E"/>
    <w:rsid w:val="00AC4F84"/>
    <w:rsid w:val="00AC5362"/>
    <w:rsid w:val="00AC6340"/>
    <w:rsid w:val="00AC70ED"/>
    <w:rsid w:val="00AD0C86"/>
    <w:rsid w:val="00AD4033"/>
    <w:rsid w:val="00AD4A7F"/>
    <w:rsid w:val="00AD58AE"/>
    <w:rsid w:val="00AE3C75"/>
    <w:rsid w:val="00AE58A7"/>
    <w:rsid w:val="00AF072F"/>
    <w:rsid w:val="00AF36E7"/>
    <w:rsid w:val="00AF37C4"/>
    <w:rsid w:val="00AF3FA5"/>
    <w:rsid w:val="00AF49D2"/>
    <w:rsid w:val="00AF4E50"/>
    <w:rsid w:val="00B06CDD"/>
    <w:rsid w:val="00B123D3"/>
    <w:rsid w:val="00B138EB"/>
    <w:rsid w:val="00B17E49"/>
    <w:rsid w:val="00B225DF"/>
    <w:rsid w:val="00B25D31"/>
    <w:rsid w:val="00B33F08"/>
    <w:rsid w:val="00B34BE6"/>
    <w:rsid w:val="00B44BBA"/>
    <w:rsid w:val="00B46B5A"/>
    <w:rsid w:val="00B50621"/>
    <w:rsid w:val="00B53825"/>
    <w:rsid w:val="00B551BD"/>
    <w:rsid w:val="00B572C6"/>
    <w:rsid w:val="00B611CB"/>
    <w:rsid w:val="00B625EB"/>
    <w:rsid w:val="00B64E52"/>
    <w:rsid w:val="00B650F0"/>
    <w:rsid w:val="00B66ED2"/>
    <w:rsid w:val="00B71C76"/>
    <w:rsid w:val="00B71F60"/>
    <w:rsid w:val="00B7242C"/>
    <w:rsid w:val="00B744C3"/>
    <w:rsid w:val="00B80DAA"/>
    <w:rsid w:val="00B80E3F"/>
    <w:rsid w:val="00B952D2"/>
    <w:rsid w:val="00B95678"/>
    <w:rsid w:val="00BA4D06"/>
    <w:rsid w:val="00BB1E32"/>
    <w:rsid w:val="00BB27AD"/>
    <w:rsid w:val="00BB67A6"/>
    <w:rsid w:val="00BC229C"/>
    <w:rsid w:val="00BD0829"/>
    <w:rsid w:val="00BD252D"/>
    <w:rsid w:val="00BE65AD"/>
    <w:rsid w:val="00BE6F0B"/>
    <w:rsid w:val="00BF3956"/>
    <w:rsid w:val="00C003C1"/>
    <w:rsid w:val="00C00F88"/>
    <w:rsid w:val="00C10BE0"/>
    <w:rsid w:val="00C16F48"/>
    <w:rsid w:val="00C2185C"/>
    <w:rsid w:val="00C21958"/>
    <w:rsid w:val="00C252CF"/>
    <w:rsid w:val="00C25489"/>
    <w:rsid w:val="00C33F59"/>
    <w:rsid w:val="00C35668"/>
    <w:rsid w:val="00C36F80"/>
    <w:rsid w:val="00C41988"/>
    <w:rsid w:val="00C41B94"/>
    <w:rsid w:val="00C43594"/>
    <w:rsid w:val="00C4381E"/>
    <w:rsid w:val="00C4447B"/>
    <w:rsid w:val="00C54853"/>
    <w:rsid w:val="00C622BE"/>
    <w:rsid w:val="00C647FE"/>
    <w:rsid w:val="00C676CA"/>
    <w:rsid w:val="00C75AD2"/>
    <w:rsid w:val="00C76DB5"/>
    <w:rsid w:val="00C816B6"/>
    <w:rsid w:val="00C90612"/>
    <w:rsid w:val="00C93156"/>
    <w:rsid w:val="00C933C4"/>
    <w:rsid w:val="00C953DA"/>
    <w:rsid w:val="00CA4DEC"/>
    <w:rsid w:val="00CA5A9C"/>
    <w:rsid w:val="00CB171C"/>
    <w:rsid w:val="00CB3C50"/>
    <w:rsid w:val="00CB559E"/>
    <w:rsid w:val="00CC752C"/>
    <w:rsid w:val="00CD62A3"/>
    <w:rsid w:val="00CE0A61"/>
    <w:rsid w:val="00CE6F3F"/>
    <w:rsid w:val="00CF2BE1"/>
    <w:rsid w:val="00CF42C7"/>
    <w:rsid w:val="00CF4469"/>
    <w:rsid w:val="00CF64B4"/>
    <w:rsid w:val="00D04351"/>
    <w:rsid w:val="00D12794"/>
    <w:rsid w:val="00D23DA3"/>
    <w:rsid w:val="00D23EF5"/>
    <w:rsid w:val="00D241A4"/>
    <w:rsid w:val="00D25542"/>
    <w:rsid w:val="00D25D5B"/>
    <w:rsid w:val="00D27C74"/>
    <w:rsid w:val="00D31654"/>
    <w:rsid w:val="00D325A2"/>
    <w:rsid w:val="00D34116"/>
    <w:rsid w:val="00D34BAA"/>
    <w:rsid w:val="00D361AC"/>
    <w:rsid w:val="00D4235D"/>
    <w:rsid w:val="00D43626"/>
    <w:rsid w:val="00D43F1B"/>
    <w:rsid w:val="00D54887"/>
    <w:rsid w:val="00D55B67"/>
    <w:rsid w:val="00D561D3"/>
    <w:rsid w:val="00D57A7E"/>
    <w:rsid w:val="00D6123C"/>
    <w:rsid w:val="00D65866"/>
    <w:rsid w:val="00D70B65"/>
    <w:rsid w:val="00D7284F"/>
    <w:rsid w:val="00D757A6"/>
    <w:rsid w:val="00D76769"/>
    <w:rsid w:val="00D80606"/>
    <w:rsid w:val="00D80A28"/>
    <w:rsid w:val="00D823B5"/>
    <w:rsid w:val="00D87C1E"/>
    <w:rsid w:val="00D95DF6"/>
    <w:rsid w:val="00DA02D8"/>
    <w:rsid w:val="00DA408B"/>
    <w:rsid w:val="00DB05F0"/>
    <w:rsid w:val="00DB4E13"/>
    <w:rsid w:val="00DB5242"/>
    <w:rsid w:val="00DB65AA"/>
    <w:rsid w:val="00DB6A76"/>
    <w:rsid w:val="00DB74CA"/>
    <w:rsid w:val="00DC77D0"/>
    <w:rsid w:val="00DD18C4"/>
    <w:rsid w:val="00DD266D"/>
    <w:rsid w:val="00DD3D9F"/>
    <w:rsid w:val="00DD4488"/>
    <w:rsid w:val="00DD7349"/>
    <w:rsid w:val="00DE12D8"/>
    <w:rsid w:val="00DF5749"/>
    <w:rsid w:val="00DF6609"/>
    <w:rsid w:val="00DF68C1"/>
    <w:rsid w:val="00E01822"/>
    <w:rsid w:val="00E0292F"/>
    <w:rsid w:val="00E03E97"/>
    <w:rsid w:val="00E20CC9"/>
    <w:rsid w:val="00E21F18"/>
    <w:rsid w:val="00E251C8"/>
    <w:rsid w:val="00E25EC1"/>
    <w:rsid w:val="00E2667D"/>
    <w:rsid w:val="00E30024"/>
    <w:rsid w:val="00E4715C"/>
    <w:rsid w:val="00E50356"/>
    <w:rsid w:val="00E50C35"/>
    <w:rsid w:val="00E52208"/>
    <w:rsid w:val="00E549E8"/>
    <w:rsid w:val="00E621C7"/>
    <w:rsid w:val="00E67645"/>
    <w:rsid w:val="00E724DE"/>
    <w:rsid w:val="00E879E8"/>
    <w:rsid w:val="00E902DE"/>
    <w:rsid w:val="00E90D80"/>
    <w:rsid w:val="00E91588"/>
    <w:rsid w:val="00E9175C"/>
    <w:rsid w:val="00E91E7A"/>
    <w:rsid w:val="00E94522"/>
    <w:rsid w:val="00EA1991"/>
    <w:rsid w:val="00EA3E6C"/>
    <w:rsid w:val="00EA6EE5"/>
    <w:rsid w:val="00EB1BE2"/>
    <w:rsid w:val="00EB2B77"/>
    <w:rsid w:val="00EB3305"/>
    <w:rsid w:val="00EB3D55"/>
    <w:rsid w:val="00EB5F97"/>
    <w:rsid w:val="00EC1D8A"/>
    <w:rsid w:val="00EC7568"/>
    <w:rsid w:val="00ED3768"/>
    <w:rsid w:val="00EE070A"/>
    <w:rsid w:val="00EE1870"/>
    <w:rsid w:val="00EE2EF4"/>
    <w:rsid w:val="00EF182D"/>
    <w:rsid w:val="00EF36F0"/>
    <w:rsid w:val="00EF45CE"/>
    <w:rsid w:val="00F000D4"/>
    <w:rsid w:val="00F00562"/>
    <w:rsid w:val="00F0098A"/>
    <w:rsid w:val="00F015A9"/>
    <w:rsid w:val="00F0215C"/>
    <w:rsid w:val="00F2039F"/>
    <w:rsid w:val="00F20A1B"/>
    <w:rsid w:val="00F24E2A"/>
    <w:rsid w:val="00F31A51"/>
    <w:rsid w:val="00F35951"/>
    <w:rsid w:val="00F364B4"/>
    <w:rsid w:val="00F4045F"/>
    <w:rsid w:val="00F422D1"/>
    <w:rsid w:val="00F46B21"/>
    <w:rsid w:val="00F549CE"/>
    <w:rsid w:val="00F625AB"/>
    <w:rsid w:val="00F640B2"/>
    <w:rsid w:val="00F65629"/>
    <w:rsid w:val="00F669E8"/>
    <w:rsid w:val="00F67598"/>
    <w:rsid w:val="00F75DB2"/>
    <w:rsid w:val="00F76953"/>
    <w:rsid w:val="00F7772B"/>
    <w:rsid w:val="00F77AC5"/>
    <w:rsid w:val="00F820BE"/>
    <w:rsid w:val="00F82F10"/>
    <w:rsid w:val="00F83487"/>
    <w:rsid w:val="00F8406A"/>
    <w:rsid w:val="00F843D9"/>
    <w:rsid w:val="00F9137B"/>
    <w:rsid w:val="00F923D5"/>
    <w:rsid w:val="00F937DB"/>
    <w:rsid w:val="00FA063E"/>
    <w:rsid w:val="00FA0D57"/>
    <w:rsid w:val="00FA300C"/>
    <w:rsid w:val="00FA5F84"/>
    <w:rsid w:val="00FA6948"/>
    <w:rsid w:val="00FA7409"/>
    <w:rsid w:val="00FB00E7"/>
    <w:rsid w:val="00FB0CEE"/>
    <w:rsid w:val="00FB2791"/>
    <w:rsid w:val="00FB7203"/>
    <w:rsid w:val="00FB7A63"/>
    <w:rsid w:val="00FC2BBB"/>
    <w:rsid w:val="00FC343C"/>
    <w:rsid w:val="00FC6818"/>
    <w:rsid w:val="00FD2287"/>
    <w:rsid w:val="00FD5B19"/>
    <w:rsid w:val="00FD6902"/>
    <w:rsid w:val="00FD7A08"/>
    <w:rsid w:val="00FE17F3"/>
    <w:rsid w:val="00FE3E6F"/>
    <w:rsid w:val="00FF4408"/>
    <w:rsid w:val="00FF74DE"/>
    <w:rsid w:val="00FF76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9745"/>
    <o:shapelayout v:ext="edit">
      <o:idmap v:ext="edit" data="1"/>
    </o:shapelayout>
  </w:shapeDefaults>
  <w:decimalSymbol w:val=","/>
  <w:listSeparator w:val=";"/>
  <w14:docId w14:val="0EF0D9D6"/>
  <w15:docId w15:val="{39636837-EEE2-4FBA-90C1-76115B89D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1414"/>
    <w:pPr>
      <w:jc w:val="both"/>
    </w:pPr>
  </w:style>
  <w:style w:type="paragraph" w:styleId="Nagwek1">
    <w:name w:val="heading 1"/>
    <w:basedOn w:val="Normalny"/>
    <w:next w:val="Normalny"/>
    <w:link w:val="Nagwek1Znak"/>
    <w:uiPriority w:val="9"/>
    <w:qFormat/>
    <w:rsid w:val="00863A9A"/>
    <w:pPr>
      <w:keepNext/>
      <w:keepLines/>
      <w:numPr>
        <w:numId w:val="1"/>
      </w:numPr>
      <w:spacing w:before="240" w:after="0"/>
      <w:outlineLvl w:val="0"/>
    </w:pPr>
    <w:rPr>
      <w:rFonts w:eastAsiaTheme="majorEastAsia" w:cstheme="minorHAnsi"/>
      <w:b/>
      <w:bCs/>
      <w:smallCaps/>
      <w:sz w:val="28"/>
      <w:szCs w:val="28"/>
    </w:rPr>
  </w:style>
  <w:style w:type="paragraph" w:styleId="Nagwek2">
    <w:name w:val="heading 2"/>
    <w:basedOn w:val="Normalny"/>
    <w:next w:val="Normalny"/>
    <w:link w:val="Nagwek2Znak"/>
    <w:uiPriority w:val="9"/>
    <w:unhideWhenUsed/>
    <w:qFormat/>
    <w:rsid w:val="00B80DAA"/>
    <w:pPr>
      <w:keepNext/>
      <w:keepLines/>
      <w:numPr>
        <w:ilvl w:val="1"/>
        <w:numId w:val="1"/>
      </w:numPr>
      <w:spacing w:before="40" w:after="0"/>
      <w:outlineLvl w:val="1"/>
    </w:pPr>
    <w:rPr>
      <w:rFonts w:eastAsiaTheme="majorEastAsia" w:cstheme="minorHAnsi"/>
      <w:b/>
      <w:bCs/>
      <w:sz w:val="24"/>
      <w:szCs w:val="24"/>
    </w:rPr>
  </w:style>
  <w:style w:type="paragraph" w:styleId="Nagwek3">
    <w:name w:val="heading 3"/>
    <w:basedOn w:val="Normalny"/>
    <w:next w:val="Normalny"/>
    <w:link w:val="Nagwek3Znak"/>
    <w:uiPriority w:val="9"/>
    <w:unhideWhenUsed/>
    <w:qFormat/>
    <w:rsid w:val="00B80DAA"/>
    <w:pPr>
      <w:keepNext/>
      <w:keepLines/>
      <w:numPr>
        <w:ilvl w:val="2"/>
        <w:numId w:val="1"/>
      </w:numPr>
      <w:spacing w:before="40" w:after="0"/>
      <w:outlineLvl w:val="2"/>
    </w:pPr>
    <w:rPr>
      <w:rFonts w:eastAsiaTheme="majorEastAsia" w:cstheme="minorHAnsi"/>
      <w:b/>
      <w:bCs/>
      <w:sz w:val="24"/>
      <w:szCs w:val="24"/>
    </w:rPr>
  </w:style>
  <w:style w:type="paragraph" w:styleId="Nagwek4">
    <w:name w:val="heading 4"/>
    <w:basedOn w:val="Normalny"/>
    <w:next w:val="Normalny"/>
    <w:link w:val="Nagwek4Znak"/>
    <w:uiPriority w:val="9"/>
    <w:unhideWhenUsed/>
    <w:qFormat/>
    <w:rsid w:val="00863A9A"/>
    <w:pPr>
      <w:keepNext/>
      <w:keepLines/>
      <w:numPr>
        <w:ilvl w:val="3"/>
        <w:numId w:val="1"/>
      </w:numPr>
      <w:spacing w:before="40" w:after="0"/>
      <w:outlineLvl w:val="3"/>
    </w:pPr>
    <w:rPr>
      <w:rFonts w:eastAsiaTheme="majorEastAsia" w:cstheme="minorHAnsi"/>
      <w:b/>
      <w:bCs/>
      <w:sz w:val="24"/>
      <w:szCs w:val="24"/>
    </w:rPr>
  </w:style>
  <w:style w:type="paragraph" w:styleId="Nagwek5">
    <w:name w:val="heading 5"/>
    <w:basedOn w:val="Normalny"/>
    <w:next w:val="Normalny"/>
    <w:link w:val="Nagwek5Znak"/>
    <w:uiPriority w:val="9"/>
    <w:unhideWhenUsed/>
    <w:qFormat/>
    <w:rsid w:val="00863A9A"/>
    <w:pPr>
      <w:keepNext/>
      <w:keepLines/>
      <w:numPr>
        <w:ilvl w:val="4"/>
        <w:numId w:val="1"/>
      </w:numPr>
      <w:spacing w:before="40" w:after="0"/>
      <w:outlineLvl w:val="4"/>
    </w:pPr>
    <w:rPr>
      <w:rFonts w:eastAsiaTheme="majorEastAsia" w:cstheme="minorHAnsi"/>
      <w:b/>
      <w:bCs/>
      <w:sz w:val="24"/>
      <w:szCs w:val="24"/>
    </w:rPr>
  </w:style>
  <w:style w:type="paragraph" w:styleId="Nagwek6">
    <w:name w:val="heading 6"/>
    <w:basedOn w:val="Normalny"/>
    <w:next w:val="Normalny"/>
    <w:link w:val="Nagwek6Znak"/>
    <w:uiPriority w:val="9"/>
    <w:semiHidden/>
    <w:unhideWhenUsed/>
    <w:qFormat/>
    <w:rsid w:val="00215F7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215F7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215F7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215F7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63A9A"/>
    <w:rPr>
      <w:rFonts w:eastAsiaTheme="majorEastAsia" w:cstheme="minorHAnsi"/>
      <w:b/>
      <w:bCs/>
      <w:smallCaps/>
      <w:sz w:val="28"/>
      <w:szCs w:val="28"/>
    </w:rPr>
  </w:style>
  <w:style w:type="character" w:customStyle="1" w:styleId="Nagwek2Znak">
    <w:name w:val="Nagłówek 2 Znak"/>
    <w:basedOn w:val="Domylnaczcionkaakapitu"/>
    <w:link w:val="Nagwek2"/>
    <w:uiPriority w:val="9"/>
    <w:rsid w:val="00B80DAA"/>
    <w:rPr>
      <w:rFonts w:eastAsiaTheme="majorEastAsia" w:cstheme="minorHAnsi"/>
      <w:b/>
      <w:bCs/>
      <w:sz w:val="24"/>
      <w:szCs w:val="24"/>
    </w:rPr>
  </w:style>
  <w:style w:type="paragraph" w:styleId="Tytu">
    <w:name w:val="Title"/>
    <w:basedOn w:val="Normalny"/>
    <w:next w:val="Normalny"/>
    <w:link w:val="TytuZnak"/>
    <w:uiPriority w:val="10"/>
    <w:qFormat/>
    <w:rsid w:val="00215F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15F75"/>
    <w:rPr>
      <w:rFonts w:asciiTheme="majorHAnsi" w:eastAsiaTheme="majorEastAsia" w:hAnsiTheme="majorHAnsi" w:cstheme="majorBidi"/>
      <w:spacing w:val="-10"/>
      <w:kern w:val="28"/>
      <w:sz w:val="56"/>
      <w:szCs w:val="56"/>
    </w:rPr>
  </w:style>
  <w:style w:type="character" w:customStyle="1" w:styleId="Nagwek3Znak">
    <w:name w:val="Nagłówek 3 Znak"/>
    <w:basedOn w:val="Domylnaczcionkaakapitu"/>
    <w:link w:val="Nagwek3"/>
    <w:uiPriority w:val="9"/>
    <w:rsid w:val="00B80DAA"/>
    <w:rPr>
      <w:rFonts w:eastAsiaTheme="majorEastAsia" w:cstheme="minorHAnsi"/>
      <w:b/>
      <w:bCs/>
      <w:sz w:val="24"/>
      <w:szCs w:val="24"/>
    </w:rPr>
  </w:style>
  <w:style w:type="character" w:customStyle="1" w:styleId="Nagwek4Znak">
    <w:name w:val="Nagłówek 4 Znak"/>
    <w:basedOn w:val="Domylnaczcionkaakapitu"/>
    <w:link w:val="Nagwek4"/>
    <w:uiPriority w:val="9"/>
    <w:rsid w:val="00863A9A"/>
    <w:rPr>
      <w:rFonts w:eastAsiaTheme="majorEastAsia" w:cstheme="minorHAnsi"/>
      <w:b/>
      <w:bCs/>
      <w:sz w:val="24"/>
      <w:szCs w:val="24"/>
    </w:rPr>
  </w:style>
  <w:style w:type="character" w:customStyle="1" w:styleId="Nagwek5Znak">
    <w:name w:val="Nagłówek 5 Znak"/>
    <w:basedOn w:val="Domylnaczcionkaakapitu"/>
    <w:link w:val="Nagwek5"/>
    <w:uiPriority w:val="9"/>
    <w:rsid w:val="00863A9A"/>
    <w:rPr>
      <w:rFonts w:eastAsiaTheme="majorEastAsia" w:cstheme="minorHAnsi"/>
      <w:b/>
      <w:bCs/>
      <w:sz w:val="24"/>
      <w:szCs w:val="24"/>
    </w:rPr>
  </w:style>
  <w:style w:type="character" w:customStyle="1" w:styleId="Nagwek6Znak">
    <w:name w:val="Nagłówek 6 Znak"/>
    <w:basedOn w:val="Domylnaczcionkaakapitu"/>
    <w:link w:val="Nagwek6"/>
    <w:uiPriority w:val="9"/>
    <w:semiHidden/>
    <w:rsid w:val="00215F75"/>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215F75"/>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215F75"/>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215F75"/>
    <w:rPr>
      <w:rFonts w:asciiTheme="majorHAnsi" w:eastAsiaTheme="majorEastAsia" w:hAnsiTheme="majorHAnsi" w:cstheme="majorBidi"/>
      <w:i/>
      <w:iCs/>
      <w:color w:val="272727" w:themeColor="text1" w:themeTint="D8"/>
      <w:sz w:val="21"/>
      <w:szCs w:val="21"/>
    </w:rPr>
  </w:style>
  <w:style w:type="paragraph" w:styleId="Akapitzlist">
    <w:name w:val="List Paragraph"/>
    <w:aliases w:val="Sl_Akapit z listą"/>
    <w:basedOn w:val="Normalny"/>
    <w:link w:val="AkapitzlistZnak"/>
    <w:qFormat/>
    <w:rsid w:val="00821408"/>
    <w:pPr>
      <w:ind w:left="720"/>
      <w:contextualSpacing/>
    </w:pPr>
  </w:style>
  <w:style w:type="paragraph" w:styleId="Tekstprzypisukocowego">
    <w:name w:val="endnote text"/>
    <w:basedOn w:val="Normalny"/>
    <w:link w:val="TekstprzypisukocowegoZnak"/>
    <w:uiPriority w:val="99"/>
    <w:semiHidden/>
    <w:unhideWhenUsed/>
    <w:rsid w:val="003B30C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B30CD"/>
    <w:rPr>
      <w:sz w:val="20"/>
      <w:szCs w:val="20"/>
    </w:rPr>
  </w:style>
  <w:style w:type="character" w:styleId="Odwoanieprzypisukocowego">
    <w:name w:val="endnote reference"/>
    <w:basedOn w:val="Domylnaczcionkaakapitu"/>
    <w:uiPriority w:val="99"/>
    <w:semiHidden/>
    <w:unhideWhenUsed/>
    <w:rsid w:val="003B30CD"/>
    <w:rPr>
      <w:vertAlign w:val="superscript"/>
    </w:rPr>
  </w:style>
  <w:style w:type="character" w:customStyle="1" w:styleId="AkapitzlistZnak">
    <w:name w:val="Akapit z listą Znak"/>
    <w:aliases w:val="Sl_Akapit z listą Znak"/>
    <w:link w:val="Akapitzlist"/>
    <w:qFormat/>
    <w:locked/>
    <w:rsid w:val="002A2269"/>
  </w:style>
  <w:style w:type="paragraph" w:styleId="Listanumerowana">
    <w:name w:val="List Number"/>
    <w:basedOn w:val="Normalny"/>
    <w:uiPriority w:val="99"/>
    <w:unhideWhenUsed/>
    <w:rsid w:val="00F9137B"/>
    <w:pPr>
      <w:numPr>
        <w:numId w:val="2"/>
      </w:numPr>
      <w:tabs>
        <w:tab w:val="clear" w:pos="360"/>
        <w:tab w:val="num" w:pos="862"/>
      </w:tabs>
      <w:ind w:left="862"/>
      <w:contextualSpacing/>
    </w:pPr>
  </w:style>
  <w:style w:type="paragraph" w:styleId="Listanumerowana2">
    <w:name w:val="List Number 2"/>
    <w:basedOn w:val="Normalny"/>
    <w:uiPriority w:val="99"/>
    <w:unhideWhenUsed/>
    <w:rsid w:val="00F9137B"/>
    <w:pPr>
      <w:numPr>
        <w:numId w:val="3"/>
      </w:numPr>
      <w:tabs>
        <w:tab w:val="clear" w:pos="643"/>
        <w:tab w:val="num" w:pos="1210"/>
      </w:tabs>
      <w:ind w:left="1210"/>
      <w:contextualSpacing/>
    </w:pPr>
  </w:style>
  <w:style w:type="paragraph" w:styleId="Listanumerowana3">
    <w:name w:val="List Number 3"/>
    <w:basedOn w:val="Normalny"/>
    <w:uiPriority w:val="99"/>
    <w:unhideWhenUsed/>
    <w:rsid w:val="00F9137B"/>
    <w:pPr>
      <w:numPr>
        <w:numId w:val="4"/>
      </w:numPr>
      <w:tabs>
        <w:tab w:val="clear" w:pos="926"/>
        <w:tab w:val="num" w:pos="1712"/>
      </w:tabs>
      <w:ind w:left="1570"/>
      <w:contextualSpacing/>
    </w:pPr>
  </w:style>
  <w:style w:type="paragraph" w:styleId="Listanumerowana4">
    <w:name w:val="List Number 4"/>
    <w:basedOn w:val="Normalny"/>
    <w:uiPriority w:val="99"/>
    <w:unhideWhenUsed/>
    <w:rsid w:val="00F9137B"/>
    <w:pPr>
      <w:numPr>
        <w:numId w:val="5"/>
      </w:numPr>
      <w:tabs>
        <w:tab w:val="clear" w:pos="1209"/>
        <w:tab w:val="num" w:pos="1776"/>
      </w:tabs>
      <w:ind w:left="1776"/>
      <w:contextualSpacing/>
    </w:pPr>
  </w:style>
  <w:style w:type="paragraph" w:styleId="Listanumerowana5">
    <w:name w:val="List Number 5"/>
    <w:basedOn w:val="Normalny"/>
    <w:uiPriority w:val="99"/>
    <w:unhideWhenUsed/>
    <w:rsid w:val="00F9137B"/>
    <w:pPr>
      <w:numPr>
        <w:numId w:val="6"/>
      </w:numPr>
      <w:tabs>
        <w:tab w:val="clear" w:pos="1492"/>
        <w:tab w:val="num" w:pos="2136"/>
      </w:tabs>
      <w:ind w:left="2136"/>
      <w:contextualSpacing/>
    </w:pPr>
  </w:style>
  <w:style w:type="paragraph" w:styleId="Listapunktowana">
    <w:name w:val="List Bullet"/>
    <w:basedOn w:val="Normalny"/>
    <w:uiPriority w:val="99"/>
    <w:unhideWhenUsed/>
    <w:rsid w:val="00F9137B"/>
    <w:pPr>
      <w:numPr>
        <w:numId w:val="7"/>
      </w:numPr>
      <w:contextualSpacing/>
    </w:pPr>
  </w:style>
  <w:style w:type="paragraph" w:styleId="Lista-kontynuacja">
    <w:name w:val="List Continue"/>
    <w:basedOn w:val="Normalny"/>
    <w:uiPriority w:val="99"/>
    <w:unhideWhenUsed/>
    <w:rsid w:val="005B78EF"/>
    <w:pPr>
      <w:spacing w:after="120"/>
      <w:ind w:left="283"/>
      <w:contextualSpacing/>
    </w:pPr>
  </w:style>
  <w:style w:type="paragraph" w:styleId="Listapunktowana2">
    <w:name w:val="List Bullet 2"/>
    <w:basedOn w:val="Normalny"/>
    <w:unhideWhenUsed/>
    <w:rsid w:val="00F9137B"/>
    <w:pPr>
      <w:numPr>
        <w:numId w:val="8"/>
      </w:numPr>
      <w:tabs>
        <w:tab w:val="clear" w:pos="643"/>
        <w:tab w:val="num" w:pos="1210"/>
      </w:tabs>
      <w:ind w:left="1210"/>
      <w:contextualSpacing/>
    </w:pPr>
  </w:style>
  <w:style w:type="paragraph" w:styleId="Listapunktowana3">
    <w:name w:val="List Bullet 3"/>
    <w:basedOn w:val="Normalny"/>
    <w:uiPriority w:val="99"/>
    <w:unhideWhenUsed/>
    <w:rsid w:val="00F9137B"/>
    <w:pPr>
      <w:numPr>
        <w:numId w:val="9"/>
      </w:numPr>
      <w:tabs>
        <w:tab w:val="clear" w:pos="926"/>
        <w:tab w:val="num" w:pos="1570"/>
      </w:tabs>
      <w:ind w:left="1570"/>
      <w:contextualSpacing/>
    </w:pPr>
  </w:style>
  <w:style w:type="paragraph" w:styleId="Listapunktowana4">
    <w:name w:val="List Bullet 4"/>
    <w:basedOn w:val="Normalny"/>
    <w:unhideWhenUsed/>
    <w:rsid w:val="00F9137B"/>
    <w:pPr>
      <w:numPr>
        <w:numId w:val="10"/>
      </w:numPr>
      <w:tabs>
        <w:tab w:val="clear" w:pos="1209"/>
        <w:tab w:val="num" w:pos="1918"/>
      </w:tabs>
      <w:ind w:left="1918"/>
      <w:contextualSpacing/>
    </w:pPr>
  </w:style>
  <w:style w:type="paragraph" w:styleId="Mapadokumentu">
    <w:name w:val="Document Map"/>
    <w:basedOn w:val="Normalny"/>
    <w:link w:val="MapadokumentuZnak"/>
    <w:uiPriority w:val="99"/>
    <w:unhideWhenUsed/>
    <w:rsid w:val="005B78EF"/>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rsid w:val="005B78EF"/>
    <w:rPr>
      <w:rFonts w:ascii="Segoe UI" w:hAnsi="Segoe UI" w:cs="Segoe UI"/>
      <w:sz w:val="16"/>
      <w:szCs w:val="16"/>
    </w:rPr>
  </w:style>
  <w:style w:type="paragraph" w:styleId="Listapunktowana5">
    <w:name w:val="List Bullet 5"/>
    <w:basedOn w:val="Normalny"/>
    <w:uiPriority w:val="99"/>
    <w:unhideWhenUsed/>
    <w:rsid w:val="00F9137B"/>
    <w:pPr>
      <w:numPr>
        <w:numId w:val="11"/>
      </w:numPr>
      <w:tabs>
        <w:tab w:val="clear" w:pos="1492"/>
        <w:tab w:val="num" w:pos="2278"/>
      </w:tabs>
      <w:ind w:left="2278"/>
      <w:contextualSpacing/>
    </w:pPr>
  </w:style>
  <w:style w:type="paragraph" w:styleId="Indeks1">
    <w:name w:val="index 1"/>
    <w:basedOn w:val="Normalny"/>
    <w:next w:val="Normalny"/>
    <w:autoRedefine/>
    <w:uiPriority w:val="99"/>
    <w:unhideWhenUsed/>
    <w:rsid w:val="00B71F60"/>
    <w:pPr>
      <w:spacing w:after="0" w:line="240" w:lineRule="auto"/>
      <w:ind w:left="220" w:hanging="220"/>
    </w:pPr>
  </w:style>
  <w:style w:type="paragraph" w:styleId="Indeks2">
    <w:name w:val="index 2"/>
    <w:basedOn w:val="Normalny"/>
    <w:next w:val="Normalny"/>
    <w:autoRedefine/>
    <w:uiPriority w:val="99"/>
    <w:unhideWhenUsed/>
    <w:rsid w:val="00B71F60"/>
    <w:pPr>
      <w:spacing w:after="0" w:line="240" w:lineRule="auto"/>
      <w:ind w:left="440" w:hanging="220"/>
    </w:pPr>
  </w:style>
  <w:style w:type="paragraph" w:styleId="Indeks4">
    <w:name w:val="index 4"/>
    <w:basedOn w:val="Normalny"/>
    <w:next w:val="Normalny"/>
    <w:autoRedefine/>
    <w:uiPriority w:val="99"/>
    <w:unhideWhenUsed/>
    <w:rsid w:val="00B71F60"/>
    <w:pPr>
      <w:spacing w:after="0" w:line="240" w:lineRule="auto"/>
      <w:ind w:left="880" w:hanging="220"/>
    </w:pPr>
  </w:style>
  <w:style w:type="paragraph" w:styleId="Indeks5">
    <w:name w:val="index 5"/>
    <w:basedOn w:val="Normalny"/>
    <w:next w:val="Normalny"/>
    <w:autoRedefine/>
    <w:uiPriority w:val="99"/>
    <w:unhideWhenUsed/>
    <w:rsid w:val="00B71F60"/>
    <w:pPr>
      <w:spacing w:after="0" w:line="240" w:lineRule="auto"/>
      <w:ind w:left="1100" w:hanging="220"/>
    </w:pPr>
  </w:style>
  <w:style w:type="paragraph" w:styleId="Indeks6">
    <w:name w:val="index 6"/>
    <w:basedOn w:val="Normalny"/>
    <w:next w:val="Normalny"/>
    <w:autoRedefine/>
    <w:uiPriority w:val="99"/>
    <w:unhideWhenUsed/>
    <w:rsid w:val="00B71F60"/>
    <w:pPr>
      <w:spacing w:after="0" w:line="240" w:lineRule="auto"/>
      <w:ind w:left="1320" w:hanging="220"/>
    </w:pPr>
  </w:style>
  <w:style w:type="paragraph" w:styleId="Lista">
    <w:name w:val="List"/>
    <w:basedOn w:val="Normalny"/>
    <w:uiPriority w:val="99"/>
    <w:unhideWhenUsed/>
    <w:rsid w:val="00B71F60"/>
    <w:pPr>
      <w:ind w:left="283" w:hanging="283"/>
      <w:contextualSpacing/>
    </w:pPr>
  </w:style>
  <w:style w:type="paragraph" w:styleId="Lista3">
    <w:name w:val="List 3"/>
    <w:basedOn w:val="Normalny"/>
    <w:uiPriority w:val="99"/>
    <w:unhideWhenUsed/>
    <w:rsid w:val="00B71F60"/>
    <w:pPr>
      <w:ind w:left="849" w:hanging="283"/>
      <w:contextualSpacing/>
    </w:pPr>
  </w:style>
  <w:style w:type="paragraph" w:styleId="Lista2">
    <w:name w:val="List 2"/>
    <w:basedOn w:val="Normalny"/>
    <w:uiPriority w:val="99"/>
    <w:unhideWhenUsed/>
    <w:rsid w:val="00B71F60"/>
    <w:pPr>
      <w:ind w:left="566" w:hanging="283"/>
      <w:contextualSpacing/>
    </w:pPr>
  </w:style>
  <w:style w:type="paragraph" w:styleId="Nagwek">
    <w:name w:val="header"/>
    <w:basedOn w:val="Normalny"/>
    <w:link w:val="NagwekZnak"/>
    <w:unhideWhenUsed/>
    <w:rsid w:val="00B611CB"/>
    <w:pPr>
      <w:tabs>
        <w:tab w:val="center" w:pos="4536"/>
        <w:tab w:val="right" w:pos="9072"/>
      </w:tabs>
      <w:spacing w:after="0" w:line="240" w:lineRule="auto"/>
    </w:pPr>
  </w:style>
  <w:style w:type="character" w:customStyle="1" w:styleId="NagwekZnak">
    <w:name w:val="Nagłówek Znak"/>
    <w:basedOn w:val="Domylnaczcionkaakapitu"/>
    <w:link w:val="Nagwek"/>
    <w:rsid w:val="00B611CB"/>
  </w:style>
  <w:style w:type="paragraph" w:styleId="Stopka">
    <w:name w:val="footer"/>
    <w:basedOn w:val="Normalny"/>
    <w:link w:val="StopkaZnak"/>
    <w:uiPriority w:val="99"/>
    <w:unhideWhenUsed/>
    <w:rsid w:val="00B611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611CB"/>
  </w:style>
  <w:style w:type="character" w:styleId="Tekstzastpczy">
    <w:name w:val="Placeholder Text"/>
    <w:basedOn w:val="Domylnaczcionkaakapitu"/>
    <w:uiPriority w:val="99"/>
    <w:semiHidden/>
    <w:rsid w:val="00A93576"/>
    <w:rPr>
      <w:color w:val="808080"/>
    </w:rPr>
  </w:style>
  <w:style w:type="table" w:styleId="Tabela-Siatka">
    <w:name w:val="Table Grid"/>
    <w:basedOn w:val="Standardowy"/>
    <w:uiPriority w:val="39"/>
    <w:rsid w:val="0027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AC5362"/>
    <w:rPr>
      <w:color w:val="0563C1" w:themeColor="hyperlink"/>
      <w:u w:val="single"/>
    </w:rPr>
  </w:style>
  <w:style w:type="character" w:customStyle="1" w:styleId="Nierozpoznanawzmianka1">
    <w:name w:val="Nierozpoznana wzmianka1"/>
    <w:basedOn w:val="Domylnaczcionkaakapitu"/>
    <w:uiPriority w:val="99"/>
    <w:semiHidden/>
    <w:unhideWhenUsed/>
    <w:rsid w:val="00AC5362"/>
    <w:rPr>
      <w:color w:val="605E5C"/>
      <w:shd w:val="clear" w:color="auto" w:fill="E1DFDD"/>
    </w:rPr>
  </w:style>
  <w:style w:type="paragraph" w:styleId="Spistreci1">
    <w:name w:val="toc 1"/>
    <w:basedOn w:val="Normalny"/>
    <w:next w:val="Normalny"/>
    <w:autoRedefine/>
    <w:uiPriority w:val="39"/>
    <w:unhideWhenUsed/>
    <w:rsid w:val="008A6DDD"/>
    <w:pPr>
      <w:spacing w:before="120" w:after="120"/>
      <w:jc w:val="left"/>
    </w:pPr>
    <w:rPr>
      <w:rFonts w:cstheme="minorHAnsi"/>
      <w:b/>
      <w:bCs/>
      <w:caps/>
      <w:sz w:val="20"/>
      <w:szCs w:val="20"/>
    </w:rPr>
  </w:style>
  <w:style w:type="paragraph" w:styleId="Spistreci2">
    <w:name w:val="toc 2"/>
    <w:basedOn w:val="Normalny"/>
    <w:next w:val="Normalny"/>
    <w:autoRedefine/>
    <w:uiPriority w:val="39"/>
    <w:unhideWhenUsed/>
    <w:rsid w:val="002D3078"/>
    <w:pPr>
      <w:tabs>
        <w:tab w:val="left" w:pos="880"/>
        <w:tab w:val="right" w:leader="dot" w:pos="9060"/>
      </w:tabs>
      <w:spacing w:after="0"/>
      <w:ind w:left="220"/>
      <w:jc w:val="left"/>
    </w:pPr>
    <w:rPr>
      <w:rFonts w:cstheme="minorHAnsi"/>
      <w:smallCaps/>
      <w:sz w:val="20"/>
      <w:szCs w:val="20"/>
    </w:rPr>
  </w:style>
  <w:style w:type="paragraph" w:styleId="Spistreci3">
    <w:name w:val="toc 3"/>
    <w:basedOn w:val="Normalny"/>
    <w:next w:val="Normalny"/>
    <w:autoRedefine/>
    <w:uiPriority w:val="39"/>
    <w:unhideWhenUsed/>
    <w:rsid w:val="008A6DDD"/>
    <w:pPr>
      <w:spacing w:after="0"/>
      <w:ind w:left="440"/>
      <w:jc w:val="left"/>
    </w:pPr>
    <w:rPr>
      <w:rFonts w:cstheme="minorHAnsi"/>
      <w:i/>
      <w:iCs/>
      <w:sz w:val="20"/>
      <w:szCs w:val="20"/>
    </w:rPr>
  </w:style>
  <w:style w:type="paragraph" w:styleId="Spistreci4">
    <w:name w:val="toc 4"/>
    <w:basedOn w:val="Normalny"/>
    <w:next w:val="Normalny"/>
    <w:autoRedefine/>
    <w:uiPriority w:val="39"/>
    <w:unhideWhenUsed/>
    <w:rsid w:val="008A6DDD"/>
    <w:pPr>
      <w:spacing w:after="0"/>
      <w:ind w:left="660"/>
      <w:jc w:val="left"/>
    </w:pPr>
    <w:rPr>
      <w:rFonts w:cstheme="minorHAnsi"/>
      <w:sz w:val="18"/>
      <w:szCs w:val="18"/>
    </w:rPr>
  </w:style>
  <w:style w:type="paragraph" w:styleId="Spistreci5">
    <w:name w:val="toc 5"/>
    <w:basedOn w:val="Normalny"/>
    <w:next w:val="Normalny"/>
    <w:autoRedefine/>
    <w:uiPriority w:val="39"/>
    <w:unhideWhenUsed/>
    <w:rsid w:val="008A6DDD"/>
    <w:pPr>
      <w:spacing w:after="0"/>
      <w:ind w:left="880"/>
      <w:jc w:val="left"/>
    </w:pPr>
    <w:rPr>
      <w:rFonts w:cstheme="minorHAnsi"/>
      <w:sz w:val="18"/>
      <w:szCs w:val="18"/>
    </w:rPr>
  </w:style>
  <w:style w:type="paragraph" w:styleId="Spistreci6">
    <w:name w:val="toc 6"/>
    <w:basedOn w:val="Normalny"/>
    <w:next w:val="Normalny"/>
    <w:autoRedefine/>
    <w:uiPriority w:val="39"/>
    <w:unhideWhenUsed/>
    <w:rsid w:val="008A6DDD"/>
    <w:pPr>
      <w:spacing w:after="0"/>
      <w:ind w:left="1100"/>
      <w:jc w:val="left"/>
    </w:pPr>
    <w:rPr>
      <w:rFonts w:cstheme="minorHAnsi"/>
      <w:sz w:val="18"/>
      <w:szCs w:val="18"/>
    </w:rPr>
  </w:style>
  <w:style w:type="paragraph" w:styleId="Spistreci7">
    <w:name w:val="toc 7"/>
    <w:basedOn w:val="Normalny"/>
    <w:next w:val="Normalny"/>
    <w:autoRedefine/>
    <w:uiPriority w:val="39"/>
    <w:unhideWhenUsed/>
    <w:rsid w:val="008A6DDD"/>
    <w:pPr>
      <w:spacing w:after="0"/>
      <w:ind w:left="1320"/>
      <w:jc w:val="left"/>
    </w:pPr>
    <w:rPr>
      <w:rFonts w:cstheme="minorHAnsi"/>
      <w:sz w:val="18"/>
      <w:szCs w:val="18"/>
    </w:rPr>
  </w:style>
  <w:style w:type="paragraph" w:styleId="Spistreci8">
    <w:name w:val="toc 8"/>
    <w:basedOn w:val="Normalny"/>
    <w:next w:val="Normalny"/>
    <w:autoRedefine/>
    <w:uiPriority w:val="39"/>
    <w:unhideWhenUsed/>
    <w:rsid w:val="008A6DDD"/>
    <w:pPr>
      <w:spacing w:after="0"/>
      <w:ind w:left="1540"/>
      <w:jc w:val="left"/>
    </w:pPr>
    <w:rPr>
      <w:rFonts w:cstheme="minorHAnsi"/>
      <w:sz w:val="18"/>
      <w:szCs w:val="18"/>
    </w:rPr>
  </w:style>
  <w:style w:type="paragraph" w:styleId="Spistreci9">
    <w:name w:val="toc 9"/>
    <w:basedOn w:val="Normalny"/>
    <w:next w:val="Normalny"/>
    <w:autoRedefine/>
    <w:uiPriority w:val="39"/>
    <w:unhideWhenUsed/>
    <w:rsid w:val="008A6DDD"/>
    <w:pPr>
      <w:spacing w:after="0"/>
      <w:ind w:left="1760"/>
      <w:jc w:val="left"/>
    </w:pPr>
    <w:rPr>
      <w:rFonts w:cstheme="minorHAnsi"/>
      <w:sz w:val="18"/>
      <w:szCs w:val="18"/>
    </w:rPr>
  </w:style>
  <w:style w:type="paragraph" w:styleId="Legenda">
    <w:name w:val="caption"/>
    <w:basedOn w:val="Normalny"/>
    <w:next w:val="Normalny"/>
    <w:uiPriority w:val="35"/>
    <w:unhideWhenUsed/>
    <w:qFormat/>
    <w:rsid w:val="00F9137B"/>
    <w:pPr>
      <w:spacing w:after="200" w:line="240" w:lineRule="auto"/>
      <w:jc w:val="left"/>
    </w:pPr>
    <w:rPr>
      <w:i/>
      <w:iCs/>
    </w:rPr>
  </w:style>
  <w:style w:type="paragraph" w:styleId="Spisilustracji">
    <w:name w:val="table of figures"/>
    <w:basedOn w:val="Normalny"/>
    <w:next w:val="Normalny"/>
    <w:uiPriority w:val="99"/>
    <w:unhideWhenUsed/>
    <w:rsid w:val="004C4E26"/>
    <w:pPr>
      <w:spacing w:after="0"/>
      <w:ind w:left="440" w:hanging="440"/>
      <w:jc w:val="left"/>
    </w:pPr>
    <w:rPr>
      <w:rFonts w:cstheme="minorHAnsi"/>
      <w:smallCaps/>
      <w:sz w:val="20"/>
      <w:szCs w:val="20"/>
    </w:rPr>
  </w:style>
  <w:style w:type="paragraph" w:customStyle="1" w:styleId="Stronatytuowa-Calibri11pktBoldKapitalki">
    <w:name w:val="Strona tytułowa - Calibri 11pkt Bold Kapitalki"/>
    <w:basedOn w:val="Normalny"/>
    <w:qFormat/>
    <w:rsid w:val="00F9137B"/>
    <w:pPr>
      <w:spacing w:after="0" w:line="240" w:lineRule="auto"/>
      <w:jc w:val="right"/>
    </w:pPr>
    <w:rPr>
      <w:b/>
      <w:bCs/>
      <w:smallCaps/>
    </w:rPr>
  </w:style>
  <w:style w:type="paragraph" w:customStyle="1" w:styleId="Stronatytuowa-Calibri11pkt">
    <w:name w:val="Strona tytułowa - Calibri 11pkt"/>
    <w:basedOn w:val="Normalny"/>
    <w:qFormat/>
    <w:rsid w:val="00F9137B"/>
    <w:pPr>
      <w:spacing w:after="0" w:line="240" w:lineRule="auto"/>
      <w:jc w:val="left"/>
    </w:pPr>
  </w:style>
  <w:style w:type="paragraph" w:customStyle="1" w:styleId="Stronatytuowa-Calibri14pktBold">
    <w:name w:val="Strona tytułowa - Calibri 14pkt Bold"/>
    <w:basedOn w:val="Normalny"/>
    <w:qFormat/>
    <w:rsid w:val="00F9137B"/>
    <w:pPr>
      <w:spacing w:after="0" w:line="240" w:lineRule="auto"/>
      <w:jc w:val="left"/>
    </w:pPr>
    <w:rPr>
      <w:b/>
      <w:bCs/>
      <w:sz w:val="28"/>
      <w:szCs w:val="28"/>
    </w:rPr>
  </w:style>
  <w:style w:type="paragraph" w:customStyle="1" w:styleId="Stronatytuowa-Calibri14pktBoldNiebieski">
    <w:name w:val="Strona tytułowa - Calibri 14pkt Bold Niebieski"/>
    <w:basedOn w:val="Normalny"/>
    <w:qFormat/>
    <w:rsid w:val="00F9137B"/>
    <w:pPr>
      <w:spacing w:after="0" w:line="240" w:lineRule="auto"/>
      <w:jc w:val="left"/>
    </w:pPr>
    <w:rPr>
      <w:b/>
      <w:bCs/>
      <w:color w:val="0070C0"/>
      <w:sz w:val="28"/>
      <w:szCs w:val="28"/>
    </w:rPr>
  </w:style>
  <w:style w:type="paragraph" w:customStyle="1" w:styleId="Stronatytuowa-Calibri09pktSzary">
    <w:name w:val="Strona tytułowa - Calibri 09pkt Szary"/>
    <w:basedOn w:val="Normalny"/>
    <w:qFormat/>
    <w:rsid w:val="00F0215C"/>
    <w:pPr>
      <w:spacing w:after="0" w:line="240" w:lineRule="auto"/>
      <w:jc w:val="center"/>
    </w:pPr>
    <w:rPr>
      <w:color w:val="A6A6A6" w:themeColor="background1" w:themeShade="A6"/>
      <w:sz w:val="18"/>
      <w:szCs w:val="18"/>
    </w:rPr>
  </w:style>
  <w:style w:type="paragraph" w:customStyle="1" w:styleId="Wyrnienie-Calibri14pktBold">
    <w:name w:val="Wyróżnienie - Calibri 14pkt Bold"/>
    <w:basedOn w:val="Normalny"/>
    <w:qFormat/>
    <w:rsid w:val="00F0215C"/>
    <w:rPr>
      <w:b/>
      <w:bCs/>
      <w:sz w:val="28"/>
      <w:szCs w:val="28"/>
    </w:rPr>
  </w:style>
  <w:style w:type="paragraph" w:customStyle="1" w:styleId="Listarysunkw-Calibri11pktBold">
    <w:name w:val="Lista rysunków - Calibri 11pkt Bold"/>
    <w:basedOn w:val="Normalny"/>
    <w:qFormat/>
    <w:rsid w:val="00F0215C"/>
    <w:pPr>
      <w:spacing w:after="0" w:line="240" w:lineRule="auto"/>
      <w:jc w:val="center"/>
    </w:pPr>
    <w:rPr>
      <w:rFonts w:ascii="Calibri" w:eastAsia="Times New Roman" w:hAnsi="Calibri" w:cs="Calibri"/>
      <w:b/>
      <w:bCs/>
      <w:lang w:eastAsia="pl-PL"/>
    </w:rPr>
  </w:style>
  <w:style w:type="paragraph" w:customStyle="1" w:styleId="Listarysunkw-Calibri11pkt">
    <w:name w:val="Lista rysunków - Calibri 11pkt"/>
    <w:basedOn w:val="Normalny"/>
    <w:qFormat/>
    <w:rsid w:val="00F0215C"/>
    <w:pPr>
      <w:spacing w:after="0" w:line="240" w:lineRule="auto"/>
      <w:jc w:val="left"/>
    </w:pPr>
    <w:rPr>
      <w:rFonts w:ascii="Calibri" w:eastAsia="Times New Roman" w:hAnsi="Calibri" w:cs="Calibri"/>
      <w:lang w:eastAsia="pl-PL"/>
    </w:rPr>
  </w:style>
  <w:style w:type="paragraph" w:customStyle="1" w:styleId="Listarysunkw-Calibri11pkt-numracja">
    <w:name w:val="Lista rysunków - Calibri 11pkt - numracja"/>
    <w:basedOn w:val="Akapitzlist"/>
    <w:qFormat/>
    <w:rsid w:val="00F0215C"/>
    <w:pPr>
      <w:numPr>
        <w:numId w:val="12"/>
      </w:numPr>
      <w:spacing w:after="0" w:line="240" w:lineRule="auto"/>
      <w:ind w:left="209" w:hanging="209"/>
      <w:jc w:val="center"/>
    </w:pPr>
    <w:rPr>
      <w:rFonts w:ascii="Calibri" w:eastAsia="Times New Roman" w:hAnsi="Calibri" w:cs="Calibri"/>
      <w:lang w:eastAsia="pl-PL"/>
    </w:rPr>
  </w:style>
  <w:style w:type="character" w:styleId="Pogrubienie">
    <w:name w:val="Strong"/>
    <w:basedOn w:val="Domylnaczcionkaakapitu"/>
    <w:uiPriority w:val="22"/>
    <w:qFormat/>
    <w:rsid w:val="000804A3"/>
    <w:rPr>
      <w:b/>
      <w:bCs/>
    </w:rPr>
  </w:style>
  <w:style w:type="paragraph" w:styleId="Tekstpodstawowywcity">
    <w:name w:val="Body Text Indent"/>
    <w:basedOn w:val="Normalny"/>
    <w:link w:val="TekstpodstawowywcityZnak"/>
    <w:autoRedefine/>
    <w:rsid w:val="00AC6340"/>
    <w:pPr>
      <w:tabs>
        <w:tab w:val="right" w:leader="dot" w:pos="1320"/>
        <w:tab w:val="left" w:pos="1440"/>
      </w:tabs>
      <w:spacing w:after="0" w:line="240" w:lineRule="auto"/>
      <w:ind w:left="709"/>
    </w:pPr>
    <w:rPr>
      <w:rFonts w:ascii="Arial" w:eastAsia="Times New Roman" w:hAnsi="Arial" w:cs="Arial"/>
      <w:lang w:eastAsia="pl-PL"/>
    </w:rPr>
  </w:style>
  <w:style w:type="character" w:customStyle="1" w:styleId="TekstpodstawowywcityZnak">
    <w:name w:val="Tekst podstawowy wcięty Znak"/>
    <w:basedOn w:val="Domylnaczcionkaakapitu"/>
    <w:link w:val="Tekstpodstawowywcity"/>
    <w:rsid w:val="00AC6340"/>
    <w:rPr>
      <w:rFonts w:ascii="Arial" w:eastAsia="Times New Roman" w:hAnsi="Arial" w:cs="Arial"/>
      <w:lang w:eastAsia="pl-PL"/>
    </w:rPr>
  </w:style>
  <w:style w:type="numbering" w:customStyle="1" w:styleId="Punktowane">
    <w:name w:val="Punktowane"/>
    <w:rsid w:val="00AC6340"/>
    <w:pPr>
      <w:numPr>
        <w:numId w:val="14"/>
      </w:numPr>
    </w:pPr>
  </w:style>
  <w:style w:type="character" w:styleId="Odwoaniedokomentarza">
    <w:name w:val="annotation reference"/>
    <w:basedOn w:val="Domylnaczcionkaakapitu"/>
    <w:uiPriority w:val="99"/>
    <w:semiHidden/>
    <w:unhideWhenUsed/>
    <w:rsid w:val="00A02941"/>
    <w:rPr>
      <w:sz w:val="16"/>
      <w:szCs w:val="16"/>
    </w:rPr>
  </w:style>
  <w:style w:type="paragraph" w:styleId="Tekstkomentarza">
    <w:name w:val="annotation text"/>
    <w:basedOn w:val="Normalny"/>
    <w:link w:val="TekstkomentarzaZnak"/>
    <w:uiPriority w:val="99"/>
    <w:semiHidden/>
    <w:unhideWhenUsed/>
    <w:rsid w:val="00A0294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02941"/>
    <w:rPr>
      <w:sz w:val="20"/>
      <w:szCs w:val="20"/>
    </w:rPr>
  </w:style>
  <w:style w:type="paragraph" w:styleId="Tematkomentarza">
    <w:name w:val="annotation subject"/>
    <w:basedOn w:val="Tekstkomentarza"/>
    <w:next w:val="Tekstkomentarza"/>
    <w:link w:val="TematkomentarzaZnak"/>
    <w:uiPriority w:val="99"/>
    <w:semiHidden/>
    <w:unhideWhenUsed/>
    <w:rsid w:val="00A02941"/>
    <w:rPr>
      <w:b/>
      <w:bCs/>
    </w:rPr>
  </w:style>
  <w:style w:type="character" w:customStyle="1" w:styleId="TematkomentarzaZnak">
    <w:name w:val="Temat komentarza Znak"/>
    <w:basedOn w:val="TekstkomentarzaZnak"/>
    <w:link w:val="Tematkomentarza"/>
    <w:uiPriority w:val="99"/>
    <w:semiHidden/>
    <w:rsid w:val="00A02941"/>
    <w:rPr>
      <w:b/>
      <w:bCs/>
      <w:sz w:val="20"/>
      <w:szCs w:val="20"/>
    </w:rPr>
  </w:style>
  <w:style w:type="paragraph" w:styleId="Tekstpodstawowy">
    <w:name w:val="Body Text"/>
    <w:basedOn w:val="Normalny"/>
    <w:link w:val="TekstpodstawowyZnak"/>
    <w:uiPriority w:val="99"/>
    <w:unhideWhenUsed/>
    <w:rsid w:val="008411D5"/>
    <w:pPr>
      <w:spacing w:after="120"/>
    </w:pPr>
  </w:style>
  <w:style w:type="character" w:customStyle="1" w:styleId="TekstpodstawowyZnak">
    <w:name w:val="Tekst podstawowy Znak"/>
    <w:basedOn w:val="Domylnaczcionkaakapitu"/>
    <w:link w:val="Tekstpodstawowy"/>
    <w:uiPriority w:val="99"/>
    <w:rsid w:val="008411D5"/>
  </w:style>
  <w:style w:type="paragraph" w:styleId="Bezodstpw">
    <w:name w:val="No Spacing"/>
    <w:uiPriority w:val="1"/>
    <w:qFormat/>
    <w:rsid w:val="00E20CC9"/>
    <w:pPr>
      <w:spacing w:after="0" w:line="240" w:lineRule="auto"/>
    </w:pPr>
    <w:rPr>
      <w:rFonts w:ascii="Times New Roman" w:eastAsia="Times New Roman" w:hAnsi="Times New Roman" w:cs="Times New Roman"/>
      <w:color w:val="00000A"/>
      <w:sz w:val="24"/>
      <w:szCs w:val="24"/>
      <w:lang w:eastAsia="pl-PL"/>
    </w:rPr>
  </w:style>
  <w:style w:type="paragraph" w:customStyle="1" w:styleId="Standard">
    <w:name w:val="Standard"/>
    <w:rsid w:val="00E20CC9"/>
    <w:pPr>
      <w:suppressAutoHyphens/>
      <w:autoSpaceDN w:val="0"/>
      <w:spacing w:after="200" w:line="276" w:lineRule="auto"/>
      <w:textAlignment w:val="baseline"/>
    </w:pPr>
    <w:rPr>
      <w:rFonts w:ascii="Calibri" w:eastAsia="Segoe UI" w:hAnsi="Calibri" w:cs="Tahoma"/>
      <w:color w:val="00000A"/>
      <w:kern w:val="3"/>
      <w:lang w:eastAsia="pl-PL"/>
    </w:rPr>
  </w:style>
  <w:style w:type="table" w:customStyle="1" w:styleId="Tabela-Siatka1">
    <w:name w:val="Tabela - Siatka1"/>
    <w:basedOn w:val="Standardowy"/>
    <w:next w:val="Tabela-Siatka"/>
    <w:uiPriority w:val="39"/>
    <w:rsid w:val="00E20CC9"/>
    <w:pPr>
      <w:spacing w:after="0" w:line="240" w:lineRule="auto"/>
    </w:pPr>
    <w:rPr>
      <w:rFonts w:ascii="Calibri" w:eastAsia="Segoe UI" w:hAnsi="Calibri" w:cs="Tahoma"/>
      <w:sz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BC229C"/>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BC229C"/>
    <w:rPr>
      <w:sz w:val="16"/>
      <w:szCs w:val="16"/>
    </w:rPr>
  </w:style>
  <w:style w:type="paragraph" w:styleId="Podtytu">
    <w:name w:val="Subtitle"/>
    <w:basedOn w:val="Normalny"/>
    <w:link w:val="PodtytuZnak"/>
    <w:uiPriority w:val="11"/>
    <w:qFormat/>
    <w:rsid w:val="00BC229C"/>
    <w:pPr>
      <w:spacing w:after="0" w:line="240" w:lineRule="auto"/>
      <w:jc w:val="left"/>
    </w:pPr>
    <w:rPr>
      <w:rFonts w:ascii="Times New Roman" w:eastAsia="Times New Roman" w:hAnsi="Times New Roman" w:cs="Times New Roman"/>
      <w:b/>
      <w:color w:val="00000A"/>
      <w:sz w:val="24"/>
      <w:szCs w:val="24"/>
      <w:lang w:eastAsia="pl-PL"/>
    </w:rPr>
  </w:style>
  <w:style w:type="character" w:customStyle="1" w:styleId="PodtytuZnak">
    <w:name w:val="Podtytuł Znak"/>
    <w:basedOn w:val="Domylnaczcionkaakapitu"/>
    <w:link w:val="Podtytu"/>
    <w:uiPriority w:val="11"/>
    <w:rsid w:val="00BC229C"/>
    <w:rPr>
      <w:rFonts w:ascii="Times New Roman" w:eastAsia="Times New Roman" w:hAnsi="Times New Roman" w:cs="Times New Roman"/>
      <w:b/>
      <w:color w:val="00000A"/>
      <w:sz w:val="24"/>
      <w:szCs w:val="24"/>
      <w:lang w:eastAsia="pl-PL"/>
    </w:rPr>
  </w:style>
  <w:style w:type="paragraph" w:customStyle="1" w:styleId="Normalny1">
    <w:name w:val="Normalny1"/>
    <w:rsid w:val="00A16B42"/>
    <w:pPr>
      <w:suppressAutoHyphens/>
      <w:spacing w:after="0" w:line="240" w:lineRule="auto"/>
      <w:textAlignment w:val="baseline"/>
    </w:pPr>
    <w:rPr>
      <w:rFonts w:ascii="Times New Roman" w:eastAsia="Lucida Sans Unicode" w:hAnsi="Times New Roman" w:cs="Mangal"/>
      <w:color w:val="00000A"/>
      <w:sz w:val="24"/>
      <w:szCs w:val="24"/>
      <w:lang w:eastAsia="zh-CN" w:bidi="hi-IN"/>
    </w:rPr>
  </w:style>
  <w:style w:type="character" w:customStyle="1" w:styleId="Punktowanie1Znak">
    <w:name w:val="Punktowanie 1 Znak"/>
    <w:link w:val="Punktowanie1"/>
    <w:locked/>
    <w:rsid w:val="005370B7"/>
    <w:rPr>
      <w:rFonts w:ascii="Calibri" w:hAnsi="Calibri" w:cs="Calibri"/>
      <w:sz w:val="24"/>
      <w:szCs w:val="24"/>
    </w:rPr>
  </w:style>
  <w:style w:type="paragraph" w:customStyle="1" w:styleId="Punktowanie1">
    <w:name w:val="Punktowanie 1"/>
    <w:basedOn w:val="Normalny"/>
    <w:link w:val="Punktowanie1Znak"/>
    <w:qFormat/>
    <w:rsid w:val="005370B7"/>
    <w:pPr>
      <w:numPr>
        <w:numId w:val="21"/>
      </w:numPr>
      <w:spacing w:before="170" w:after="0" w:line="260" w:lineRule="exact"/>
    </w:pPr>
    <w:rPr>
      <w:rFonts w:ascii="Calibri" w:hAnsi="Calibri" w:cs="Calibri"/>
      <w:sz w:val="24"/>
      <w:szCs w:val="24"/>
    </w:rPr>
  </w:style>
  <w:style w:type="paragraph" w:customStyle="1" w:styleId="Tytub">
    <w:name w:val="Tytuł b"/>
    <w:basedOn w:val="Normalny"/>
    <w:rsid w:val="005370B7"/>
    <w:pPr>
      <w:numPr>
        <w:numId w:val="22"/>
      </w:numPr>
      <w:spacing w:after="0" w:line="240" w:lineRule="auto"/>
    </w:pPr>
    <w:rPr>
      <w:rFonts w:ascii="Trebuchet MS" w:eastAsia="Times New Roman" w:hAnsi="Trebuchet MS" w:cs="Times New Roman"/>
      <w:b/>
      <w:sz w:val="28"/>
      <w:szCs w:val="28"/>
      <w:lang w:val="en-US" w:bidi="en-US"/>
    </w:rPr>
  </w:style>
  <w:style w:type="paragraph" w:customStyle="1" w:styleId="tytulb1Znak">
    <w:name w:val="tytul b1 Znak"/>
    <w:basedOn w:val="Normalny"/>
    <w:rsid w:val="005370B7"/>
    <w:pPr>
      <w:numPr>
        <w:ilvl w:val="1"/>
        <w:numId w:val="22"/>
      </w:numPr>
      <w:spacing w:after="0" w:line="240" w:lineRule="auto"/>
    </w:pPr>
    <w:rPr>
      <w:rFonts w:ascii="Trebuchet MS" w:eastAsia="Times New Roman" w:hAnsi="Trebuchet MS" w:cs="Times New Roman"/>
      <w:b/>
      <w:sz w:val="28"/>
      <w:szCs w:val="28"/>
      <w:lang w:val="en-US" w:bidi="en-US"/>
    </w:rPr>
  </w:style>
  <w:style w:type="character" w:customStyle="1" w:styleId="Tytulb2ZnakZnak">
    <w:name w:val="Tytul b2 Znak Znak"/>
    <w:link w:val="Tytulb2Znak"/>
    <w:locked/>
    <w:rsid w:val="005370B7"/>
    <w:rPr>
      <w:rFonts w:ascii="Trebuchet MS" w:hAnsi="Trebuchet MS"/>
      <w:b/>
    </w:rPr>
  </w:style>
  <w:style w:type="paragraph" w:customStyle="1" w:styleId="Tytulb2Znak">
    <w:name w:val="Tytul b2 Znak"/>
    <w:basedOn w:val="Normalny"/>
    <w:link w:val="Tytulb2ZnakZnak"/>
    <w:qFormat/>
    <w:rsid w:val="005370B7"/>
    <w:pPr>
      <w:numPr>
        <w:ilvl w:val="2"/>
        <w:numId w:val="22"/>
      </w:numPr>
      <w:spacing w:after="0" w:line="240" w:lineRule="auto"/>
    </w:pPr>
    <w:rPr>
      <w:rFonts w:ascii="Trebuchet MS" w:hAnsi="Trebuchet MS"/>
      <w:b/>
    </w:rPr>
  </w:style>
  <w:style w:type="character" w:customStyle="1" w:styleId="ReportTextChar">
    <w:name w:val="Report Text Char"/>
    <w:aliases w:val="Left:  0 cm Char Char"/>
    <w:link w:val="ReportText"/>
    <w:uiPriority w:val="99"/>
    <w:locked/>
    <w:rsid w:val="005370B7"/>
    <w:rPr>
      <w:sz w:val="24"/>
    </w:rPr>
  </w:style>
  <w:style w:type="paragraph" w:customStyle="1" w:styleId="ReportText">
    <w:name w:val="Report Text"/>
    <w:aliases w:val="Left:  0 cm"/>
    <w:link w:val="ReportTextChar"/>
    <w:uiPriority w:val="99"/>
    <w:qFormat/>
    <w:rsid w:val="005370B7"/>
    <w:pPr>
      <w:spacing w:before="170" w:after="170" w:line="260" w:lineRule="atLeast"/>
    </w:pPr>
    <w:rPr>
      <w:sz w:val="24"/>
    </w:rPr>
  </w:style>
  <w:style w:type="paragraph" w:styleId="Tekstdymka">
    <w:name w:val="Balloon Text"/>
    <w:basedOn w:val="Normalny"/>
    <w:link w:val="TekstdymkaZnak"/>
    <w:uiPriority w:val="99"/>
    <w:semiHidden/>
    <w:unhideWhenUsed/>
    <w:rsid w:val="00CA4DE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A4DEC"/>
    <w:rPr>
      <w:rFonts w:ascii="Tahoma" w:hAnsi="Tahoma" w:cs="Tahoma"/>
      <w:sz w:val="16"/>
      <w:szCs w:val="16"/>
    </w:rPr>
  </w:style>
  <w:style w:type="paragraph" w:styleId="Poprawka">
    <w:name w:val="Revision"/>
    <w:hidden/>
    <w:uiPriority w:val="99"/>
    <w:semiHidden/>
    <w:rsid w:val="00580589"/>
    <w:pPr>
      <w:spacing w:after="0" w:line="240" w:lineRule="auto"/>
    </w:pPr>
  </w:style>
  <w:style w:type="paragraph" w:styleId="Nagwekspisutreci">
    <w:name w:val="TOC Heading"/>
    <w:basedOn w:val="Nagwek1"/>
    <w:next w:val="Normalny"/>
    <w:uiPriority w:val="39"/>
    <w:unhideWhenUsed/>
    <w:qFormat/>
    <w:rsid w:val="004D26C8"/>
    <w:pPr>
      <w:numPr>
        <w:numId w:val="0"/>
      </w:numPr>
      <w:jc w:val="left"/>
      <w:outlineLvl w:val="9"/>
    </w:pPr>
    <w:rPr>
      <w:rFonts w:asciiTheme="majorHAnsi" w:hAnsiTheme="majorHAnsi" w:cstheme="majorBidi"/>
      <w:b w:val="0"/>
      <w:bCs w:val="0"/>
      <w:smallCaps w:val="0"/>
      <w:color w:val="2F5496" w:themeColor="accent1" w:themeShade="BF"/>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935">
      <w:bodyDiv w:val="1"/>
      <w:marLeft w:val="0"/>
      <w:marRight w:val="0"/>
      <w:marTop w:val="0"/>
      <w:marBottom w:val="0"/>
      <w:divBdr>
        <w:top w:val="none" w:sz="0" w:space="0" w:color="auto"/>
        <w:left w:val="none" w:sz="0" w:space="0" w:color="auto"/>
        <w:bottom w:val="none" w:sz="0" w:space="0" w:color="auto"/>
        <w:right w:val="none" w:sz="0" w:space="0" w:color="auto"/>
      </w:divBdr>
    </w:div>
    <w:div w:id="40860812">
      <w:bodyDiv w:val="1"/>
      <w:marLeft w:val="0"/>
      <w:marRight w:val="0"/>
      <w:marTop w:val="0"/>
      <w:marBottom w:val="0"/>
      <w:divBdr>
        <w:top w:val="none" w:sz="0" w:space="0" w:color="auto"/>
        <w:left w:val="none" w:sz="0" w:space="0" w:color="auto"/>
        <w:bottom w:val="none" w:sz="0" w:space="0" w:color="auto"/>
        <w:right w:val="none" w:sz="0" w:space="0" w:color="auto"/>
      </w:divBdr>
    </w:div>
    <w:div w:id="61636502">
      <w:bodyDiv w:val="1"/>
      <w:marLeft w:val="0"/>
      <w:marRight w:val="0"/>
      <w:marTop w:val="0"/>
      <w:marBottom w:val="0"/>
      <w:divBdr>
        <w:top w:val="none" w:sz="0" w:space="0" w:color="auto"/>
        <w:left w:val="none" w:sz="0" w:space="0" w:color="auto"/>
        <w:bottom w:val="none" w:sz="0" w:space="0" w:color="auto"/>
        <w:right w:val="none" w:sz="0" w:space="0" w:color="auto"/>
      </w:divBdr>
    </w:div>
    <w:div w:id="153110963">
      <w:bodyDiv w:val="1"/>
      <w:marLeft w:val="0"/>
      <w:marRight w:val="0"/>
      <w:marTop w:val="0"/>
      <w:marBottom w:val="0"/>
      <w:divBdr>
        <w:top w:val="none" w:sz="0" w:space="0" w:color="auto"/>
        <w:left w:val="none" w:sz="0" w:space="0" w:color="auto"/>
        <w:bottom w:val="none" w:sz="0" w:space="0" w:color="auto"/>
        <w:right w:val="none" w:sz="0" w:space="0" w:color="auto"/>
      </w:divBdr>
    </w:div>
    <w:div w:id="181941543">
      <w:bodyDiv w:val="1"/>
      <w:marLeft w:val="0"/>
      <w:marRight w:val="0"/>
      <w:marTop w:val="0"/>
      <w:marBottom w:val="0"/>
      <w:divBdr>
        <w:top w:val="none" w:sz="0" w:space="0" w:color="auto"/>
        <w:left w:val="none" w:sz="0" w:space="0" w:color="auto"/>
        <w:bottom w:val="none" w:sz="0" w:space="0" w:color="auto"/>
        <w:right w:val="none" w:sz="0" w:space="0" w:color="auto"/>
      </w:divBdr>
    </w:div>
    <w:div w:id="192691291">
      <w:bodyDiv w:val="1"/>
      <w:marLeft w:val="0"/>
      <w:marRight w:val="0"/>
      <w:marTop w:val="0"/>
      <w:marBottom w:val="0"/>
      <w:divBdr>
        <w:top w:val="none" w:sz="0" w:space="0" w:color="auto"/>
        <w:left w:val="none" w:sz="0" w:space="0" w:color="auto"/>
        <w:bottom w:val="none" w:sz="0" w:space="0" w:color="auto"/>
        <w:right w:val="none" w:sz="0" w:space="0" w:color="auto"/>
      </w:divBdr>
    </w:div>
    <w:div w:id="193614923">
      <w:bodyDiv w:val="1"/>
      <w:marLeft w:val="0"/>
      <w:marRight w:val="0"/>
      <w:marTop w:val="0"/>
      <w:marBottom w:val="0"/>
      <w:divBdr>
        <w:top w:val="none" w:sz="0" w:space="0" w:color="auto"/>
        <w:left w:val="none" w:sz="0" w:space="0" w:color="auto"/>
        <w:bottom w:val="none" w:sz="0" w:space="0" w:color="auto"/>
        <w:right w:val="none" w:sz="0" w:space="0" w:color="auto"/>
      </w:divBdr>
    </w:div>
    <w:div w:id="245261931">
      <w:bodyDiv w:val="1"/>
      <w:marLeft w:val="0"/>
      <w:marRight w:val="0"/>
      <w:marTop w:val="0"/>
      <w:marBottom w:val="0"/>
      <w:divBdr>
        <w:top w:val="none" w:sz="0" w:space="0" w:color="auto"/>
        <w:left w:val="none" w:sz="0" w:space="0" w:color="auto"/>
        <w:bottom w:val="none" w:sz="0" w:space="0" w:color="auto"/>
        <w:right w:val="none" w:sz="0" w:space="0" w:color="auto"/>
      </w:divBdr>
    </w:div>
    <w:div w:id="380860697">
      <w:bodyDiv w:val="1"/>
      <w:marLeft w:val="0"/>
      <w:marRight w:val="0"/>
      <w:marTop w:val="0"/>
      <w:marBottom w:val="0"/>
      <w:divBdr>
        <w:top w:val="none" w:sz="0" w:space="0" w:color="auto"/>
        <w:left w:val="none" w:sz="0" w:space="0" w:color="auto"/>
        <w:bottom w:val="none" w:sz="0" w:space="0" w:color="auto"/>
        <w:right w:val="none" w:sz="0" w:space="0" w:color="auto"/>
      </w:divBdr>
    </w:div>
    <w:div w:id="398985351">
      <w:bodyDiv w:val="1"/>
      <w:marLeft w:val="0"/>
      <w:marRight w:val="0"/>
      <w:marTop w:val="0"/>
      <w:marBottom w:val="0"/>
      <w:divBdr>
        <w:top w:val="none" w:sz="0" w:space="0" w:color="auto"/>
        <w:left w:val="none" w:sz="0" w:space="0" w:color="auto"/>
        <w:bottom w:val="none" w:sz="0" w:space="0" w:color="auto"/>
        <w:right w:val="none" w:sz="0" w:space="0" w:color="auto"/>
      </w:divBdr>
    </w:div>
    <w:div w:id="422730333">
      <w:bodyDiv w:val="1"/>
      <w:marLeft w:val="0"/>
      <w:marRight w:val="0"/>
      <w:marTop w:val="0"/>
      <w:marBottom w:val="0"/>
      <w:divBdr>
        <w:top w:val="none" w:sz="0" w:space="0" w:color="auto"/>
        <w:left w:val="none" w:sz="0" w:space="0" w:color="auto"/>
        <w:bottom w:val="none" w:sz="0" w:space="0" w:color="auto"/>
        <w:right w:val="none" w:sz="0" w:space="0" w:color="auto"/>
      </w:divBdr>
    </w:div>
    <w:div w:id="468278961">
      <w:bodyDiv w:val="1"/>
      <w:marLeft w:val="0"/>
      <w:marRight w:val="0"/>
      <w:marTop w:val="0"/>
      <w:marBottom w:val="0"/>
      <w:divBdr>
        <w:top w:val="none" w:sz="0" w:space="0" w:color="auto"/>
        <w:left w:val="none" w:sz="0" w:space="0" w:color="auto"/>
        <w:bottom w:val="none" w:sz="0" w:space="0" w:color="auto"/>
        <w:right w:val="none" w:sz="0" w:space="0" w:color="auto"/>
      </w:divBdr>
    </w:div>
    <w:div w:id="490413559">
      <w:bodyDiv w:val="1"/>
      <w:marLeft w:val="0"/>
      <w:marRight w:val="0"/>
      <w:marTop w:val="0"/>
      <w:marBottom w:val="0"/>
      <w:divBdr>
        <w:top w:val="none" w:sz="0" w:space="0" w:color="auto"/>
        <w:left w:val="none" w:sz="0" w:space="0" w:color="auto"/>
        <w:bottom w:val="none" w:sz="0" w:space="0" w:color="auto"/>
        <w:right w:val="none" w:sz="0" w:space="0" w:color="auto"/>
      </w:divBdr>
    </w:div>
    <w:div w:id="498934492">
      <w:bodyDiv w:val="1"/>
      <w:marLeft w:val="0"/>
      <w:marRight w:val="0"/>
      <w:marTop w:val="0"/>
      <w:marBottom w:val="0"/>
      <w:divBdr>
        <w:top w:val="none" w:sz="0" w:space="0" w:color="auto"/>
        <w:left w:val="none" w:sz="0" w:space="0" w:color="auto"/>
        <w:bottom w:val="none" w:sz="0" w:space="0" w:color="auto"/>
        <w:right w:val="none" w:sz="0" w:space="0" w:color="auto"/>
      </w:divBdr>
    </w:div>
    <w:div w:id="515388024">
      <w:bodyDiv w:val="1"/>
      <w:marLeft w:val="0"/>
      <w:marRight w:val="0"/>
      <w:marTop w:val="0"/>
      <w:marBottom w:val="0"/>
      <w:divBdr>
        <w:top w:val="none" w:sz="0" w:space="0" w:color="auto"/>
        <w:left w:val="none" w:sz="0" w:space="0" w:color="auto"/>
        <w:bottom w:val="none" w:sz="0" w:space="0" w:color="auto"/>
        <w:right w:val="none" w:sz="0" w:space="0" w:color="auto"/>
      </w:divBdr>
    </w:div>
    <w:div w:id="521864743">
      <w:bodyDiv w:val="1"/>
      <w:marLeft w:val="0"/>
      <w:marRight w:val="0"/>
      <w:marTop w:val="0"/>
      <w:marBottom w:val="0"/>
      <w:divBdr>
        <w:top w:val="none" w:sz="0" w:space="0" w:color="auto"/>
        <w:left w:val="none" w:sz="0" w:space="0" w:color="auto"/>
        <w:bottom w:val="none" w:sz="0" w:space="0" w:color="auto"/>
        <w:right w:val="none" w:sz="0" w:space="0" w:color="auto"/>
      </w:divBdr>
    </w:div>
    <w:div w:id="539323591">
      <w:bodyDiv w:val="1"/>
      <w:marLeft w:val="0"/>
      <w:marRight w:val="0"/>
      <w:marTop w:val="0"/>
      <w:marBottom w:val="0"/>
      <w:divBdr>
        <w:top w:val="none" w:sz="0" w:space="0" w:color="auto"/>
        <w:left w:val="none" w:sz="0" w:space="0" w:color="auto"/>
        <w:bottom w:val="none" w:sz="0" w:space="0" w:color="auto"/>
        <w:right w:val="none" w:sz="0" w:space="0" w:color="auto"/>
      </w:divBdr>
    </w:div>
    <w:div w:id="586305157">
      <w:bodyDiv w:val="1"/>
      <w:marLeft w:val="0"/>
      <w:marRight w:val="0"/>
      <w:marTop w:val="0"/>
      <w:marBottom w:val="0"/>
      <w:divBdr>
        <w:top w:val="none" w:sz="0" w:space="0" w:color="auto"/>
        <w:left w:val="none" w:sz="0" w:space="0" w:color="auto"/>
        <w:bottom w:val="none" w:sz="0" w:space="0" w:color="auto"/>
        <w:right w:val="none" w:sz="0" w:space="0" w:color="auto"/>
      </w:divBdr>
    </w:div>
    <w:div w:id="659583253">
      <w:bodyDiv w:val="1"/>
      <w:marLeft w:val="0"/>
      <w:marRight w:val="0"/>
      <w:marTop w:val="0"/>
      <w:marBottom w:val="0"/>
      <w:divBdr>
        <w:top w:val="none" w:sz="0" w:space="0" w:color="auto"/>
        <w:left w:val="none" w:sz="0" w:space="0" w:color="auto"/>
        <w:bottom w:val="none" w:sz="0" w:space="0" w:color="auto"/>
        <w:right w:val="none" w:sz="0" w:space="0" w:color="auto"/>
      </w:divBdr>
    </w:div>
    <w:div w:id="689111269">
      <w:bodyDiv w:val="1"/>
      <w:marLeft w:val="0"/>
      <w:marRight w:val="0"/>
      <w:marTop w:val="0"/>
      <w:marBottom w:val="0"/>
      <w:divBdr>
        <w:top w:val="none" w:sz="0" w:space="0" w:color="auto"/>
        <w:left w:val="none" w:sz="0" w:space="0" w:color="auto"/>
        <w:bottom w:val="none" w:sz="0" w:space="0" w:color="auto"/>
        <w:right w:val="none" w:sz="0" w:space="0" w:color="auto"/>
      </w:divBdr>
    </w:div>
    <w:div w:id="721059435">
      <w:bodyDiv w:val="1"/>
      <w:marLeft w:val="0"/>
      <w:marRight w:val="0"/>
      <w:marTop w:val="0"/>
      <w:marBottom w:val="0"/>
      <w:divBdr>
        <w:top w:val="none" w:sz="0" w:space="0" w:color="auto"/>
        <w:left w:val="none" w:sz="0" w:space="0" w:color="auto"/>
        <w:bottom w:val="none" w:sz="0" w:space="0" w:color="auto"/>
        <w:right w:val="none" w:sz="0" w:space="0" w:color="auto"/>
      </w:divBdr>
    </w:div>
    <w:div w:id="729884866">
      <w:bodyDiv w:val="1"/>
      <w:marLeft w:val="0"/>
      <w:marRight w:val="0"/>
      <w:marTop w:val="0"/>
      <w:marBottom w:val="0"/>
      <w:divBdr>
        <w:top w:val="none" w:sz="0" w:space="0" w:color="auto"/>
        <w:left w:val="none" w:sz="0" w:space="0" w:color="auto"/>
        <w:bottom w:val="none" w:sz="0" w:space="0" w:color="auto"/>
        <w:right w:val="none" w:sz="0" w:space="0" w:color="auto"/>
      </w:divBdr>
    </w:div>
    <w:div w:id="743382817">
      <w:bodyDiv w:val="1"/>
      <w:marLeft w:val="0"/>
      <w:marRight w:val="0"/>
      <w:marTop w:val="0"/>
      <w:marBottom w:val="0"/>
      <w:divBdr>
        <w:top w:val="none" w:sz="0" w:space="0" w:color="auto"/>
        <w:left w:val="none" w:sz="0" w:space="0" w:color="auto"/>
        <w:bottom w:val="none" w:sz="0" w:space="0" w:color="auto"/>
        <w:right w:val="none" w:sz="0" w:space="0" w:color="auto"/>
      </w:divBdr>
    </w:div>
    <w:div w:id="748816565">
      <w:bodyDiv w:val="1"/>
      <w:marLeft w:val="0"/>
      <w:marRight w:val="0"/>
      <w:marTop w:val="0"/>
      <w:marBottom w:val="0"/>
      <w:divBdr>
        <w:top w:val="none" w:sz="0" w:space="0" w:color="auto"/>
        <w:left w:val="none" w:sz="0" w:space="0" w:color="auto"/>
        <w:bottom w:val="none" w:sz="0" w:space="0" w:color="auto"/>
        <w:right w:val="none" w:sz="0" w:space="0" w:color="auto"/>
      </w:divBdr>
    </w:div>
    <w:div w:id="759525509">
      <w:bodyDiv w:val="1"/>
      <w:marLeft w:val="0"/>
      <w:marRight w:val="0"/>
      <w:marTop w:val="0"/>
      <w:marBottom w:val="0"/>
      <w:divBdr>
        <w:top w:val="none" w:sz="0" w:space="0" w:color="auto"/>
        <w:left w:val="none" w:sz="0" w:space="0" w:color="auto"/>
        <w:bottom w:val="none" w:sz="0" w:space="0" w:color="auto"/>
        <w:right w:val="none" w:sz="0" w:space="0" w:color="auto"/>
      </w:divBdr>
    </w:div>
    <w:div w:id="795875034">
      <w:bodyDiv w:val="1"/>
      <w:marLeft w:val="0"/>
      <w:marRight w:val="0"/>
      <w:marTop w:val="0"/>
      <w:marBottom w:val="0"/>
      <w:divBdr>
        <w:top w:val="none" w:sz="0" w:space="0" w:color="auto"/>
        <w:left w:val="none" w:sz="0" w:space="0" w:color="auto"/>
        <w:bottom w:val="none" w:sz="0" w:space="0" w:color="auto"/>
        <w:right w:val="none" w:sz="0" w:space="0" w:color="auto"/>
      </w:divBdr>
    </w:div>
    <w:div w:id="831338019">
      <w:bodyDiv w:val="1"/>
      <w:marLeft w:val="0"/>
      <w:marRight w:val="0"/>
      <w:marTop w:val="0"/>
      <w:marBottom w:val="0"/>
      <w:divBdr>
        <w:top w:val="none" w:sz="0" w:space="0" w:color="auto"/>
        <w:left w:val="none" w:sz="0" w:space="0" w:color="auto"/>
        <w:bottom w:val="none" w:sz="0" w:space="0" w:color="auto"/>
        <w:right w:val="none" w:sz="0" w:space="0" w:color="auto"/>
      </w:divBdr>
    </w:div>
    <w:div w:id="842552838">
      <w:bodyDiv w:val="1"/>
      <w:marLeft w:val="0"/>
      <w:marRight w:val="0"/>
      <w:marTop w:val="0"/>
      <w:marBottom w:val="0"/>
      <w:divBdr>
        <w:top w:val="none" w:sz="0" w:space="0" w:color="auto"/>
        <w:left w:val="none" w:sz="0" w:space="0" w:color="auto"/>
        <w:bottom w:val="none" w:sz="0" w:space="0" w:color="auto"/>
        <w:right w:val="none" w:sz="0" w:space="0" w:color="auto"/>
      </w:divBdr>
    </w:div>
    <w:div w:id="894392055">
      <w:bodyDiv w:val="1"/>
      <w:marLeft w:val="0"/>
      <w:marRight w:val="0"/>
      <w:marTop w:val="0"/>
      <w:marBottom w:val="0"/>
      <w:divBdr>
        <w:top w:val="none" w:sz="0" w:space="0" w:color="auto"/>
        <w:left w:val="none" w:sz="0" w:space="0" w:color="auto"/>
        <w:bottom w:val="none" w:sz="0" w:space="0" w:color="auto"/>
        <w:right w:val="none" w:sz="0" w:space="0" w:color="auto"/>
      </w:divBdr>
    </w:div>
    <w:div w:id="932131145">
      <w:bodyDiv w:val="1"/>
      <w:marLeft w:val="0"/>
      <w:marRight w:val="0"/>
      <w:marTop w:val="0"/>
      <w:marBottom w:val="0"/>
      <w:divBdr>
        <w:top w:val="none" w:sz="0" w:space="0" w:color="auto"/>
        <w:left w:val="none" w:sz="0" w:space="0" w:color="auto"/>
        <w:bottom w:val="none" w:sz="0" w:space="0" w:color="auto"/>
        <w:right w:val="none" w:sz="0" w:space="0" w:color="auto"/>
      </w:divBdr>
    </w:div>
    <w:div w:id="946304023">
      <w:bodyDiv w:val="1"/>
      <w:marLeft w:val="0"/>
      <w:marRight w:val="0"/>
      <w:marTop w:val="0"/>
      <w:marBottom w:val="0"/>
      <w:divBdr>
        <w:top w:val="none" w:sz="0" w:space="0" w:color="auto"/>
        <w:left w:val="none" w:sz="0" w:space="0" w:color="auto"/>
        <w:bottom w:val="none" w:sz="0" w:space="0" w:color="auto"/>
        <w:right w:val="none" w:sz="0" w:space="0" w:color="auto"/>
      </w:divBdr>
    </w:div>
    <w:div w:id="988097223">
      <w:bodyDiv w:val="1"/>
      <w:marLeft w:val="0"/>
      <w:marRight w:val="0"/>
      <w:marTop w:val="0"/>
      <w:marBottom w:val="0"/>
      <w:divBdr>
        <w:top w:val="none" w:sz="0" w:space="0" w:color="auto"/>
        <w:left w:val="none" w:sz="0" w:space="0" w:color="auto"/>
        <w:bottom w:val="none" w:sz="0" w:space="0" w:color="auto"/>
        <w:right w:val="none" w:sz="0" w:space="0" w:color="auto"/>
      </w:divBdr>
    </w:div>
    <w:div w:id="997417994">
      <w:bodyDiv w:val="1"/>
      <w:marLeft w:val="0"/>
      <w:marRight w:val="0"/>
      <w:marTop w:val="0"/>
      <w:marBottom w:val="0"/>
      <w:divBdr>
        <w:top w:val="none" w:sz="0" w:space="0" w:color="auto"/>
        <w:left w:val="none" w:sz="0" w:space="0" w:color="auto"/>
        <w:bottom w:val="none" w:sz="0" w:space="0" w:color="auto"/>
        <w:right w:val="none" w:sz="0" w:space="0" w:color="auto"/>
      </w:divBdr>
    </w:div>
    <w:div w:id="1007908889">
      <w:bodyDiv w:val="1"/>
      <w:marLeft w:val="0"/>
      <w:marRight w:val="0"/>
      <w:marTop w:val="0"/>
      <w:marBottom w:val="0"/>
      <w:divBdr>
        <w:top w:val="none" w:sz="0" w:space="0" w:color="auto"/>
        <w:left w:val="none" w:sz="0" w:space="0" w:color="auto"/>
        <w:bottom w:val="none" w:sz="0" w:space="0" w:color="auto"/>
        <w:right w:val="none" w:sz="0" w:space="0" w:color="auto"/>
      </w:divBdr>
    </w:div>
    <w:div w:id="1016151446">
      <w:bodyDiv w:val="1"/>
      <w:marLeft w:val="0"/>
      <w:marRight w:val="0"/>
      <w:marTop w:val="0"/>
      <w:marBottom w:val="0"/>
      <w:divBdr>
        <w:top w:val="none" w:sz="0" w:space="0" w:color="auto"/>
        <w:left w:val="none" w:sz="0" w:space="0" w:color="auto"/>
        <w:bottom w:val="none" w:sz="0" w:space="0" w:color="auto"/>
        <w:right w:val="none" w:sz="0" w:space="0" w:color="auto"/>
      </w:divBdr>
    </w:div>
    <w:div w:id="1080982952">
      <w:bodyDiv w:val="1"/>
      <w:marLeft w:val="0"/>
      <w:marRight w:val="0"/>
      <w:marTop w:val="0"/>
      <w:marBottom w:val="0"/>
      <w:divBdr>
        <w:top w:val="none" w:sz="0" w:space="0" w:color="auto"/>
        <w:left w:val="none" w:sz="0" w:space="0" w:color="auto"/>
        <w:bottom w:val="none" w:sz="0" w:space="0" w:color="auto"/>
        <w:right w:val="none" w:sz="0" w:space="0" w:color="auto"/>
      </w:divBdr>
    </w:div>
    <w:div w:id="1091508085">
      <w:bodyDiv w:val="1"/>
      <w:marLeft w:val="0"/>
      <w:marRight w:val="0"/>
      <w:marTop w:val="0"/>
      <w:marBottom w:val="0"/>
      <w:divBdr>
        <w:top w:val="none" w:sz="0" w:space="0" w:color="auto"/>
        <w:left w:val="none" w:sz="0" w:space="0" w:color="auto"/>
        <w:bottom w:val="none" w:sz="0" w:space="0" w:color="auto"/>
        <w:right w:val="none" w:sz="0" w:space="0" w:color="auto"/>
      </w:divBdr>
    </w:div>
    <w:div w:id="1139567690">
      <w:bodyDiv w:val="1"/>
      <w:marLeft w:val="0"/>
      <w:marRight w:val="0"/>
      <w:marTop w:val="0"/>
      <w:marBottom w:val="0"/>
      <w:divBdr>
        <w:top w:val="none" w:sz="0" w:space="0" w:color="auto"/>
        <w:left w:val="none" w:sz="0" w:space="0" w:color="auto"/>
        <w:bottom w:val="none" w:sz="0" w:space="0" w:color="auto"/>
        <w:right w:val="none" w:sz="0" w:space="0" w:color="auto"/>
      </w:divBdr>
    </w:div>
    <w:div w:id="1173911825">
      <w:bodyDiv w:val="1"/>
      <w:marLeft w:val="0"/>
      <w:marRight w:val="0"/>
      <w:marTop w:val="0"/>
      <w:marBottom w:val="0"/>
      <w:divBdr>
        <w:top w:val="none" w:sz="0" w:space="0" w:color="auto"/>
        <w:left w:val="none" w:sz="0" w:space="0" w:color="auto"/>
        <w:bottom w:val="none" w:sz="0" w:space="0" w:color="auto"/>
        <w:right w:val="none" w:sz="0" w:space="0" w:color="auto"/>
      </w:divBdr>
    </w:div>
    <w:div w:id="1180503950">
      <w:bodyDiv w:val="1"/>
      <w:marLeft w:val="0"/>
      <w:marRight w:val="0"/>
      <w:marTop w:val="0"/>
      <w:marBottom w:val="0"/>
      <w:divBdr>
        <w:top w:val="none" w:sz="0" w:space="0" w:color="auto"/>
        <w:left w:val="none" w:sz="0" w:space="0" w:color="auto"/>
        <w:bottom w:val="none" w:sz="0" w:space="0" w:color="auto"/>
        <w:right w:val="none" w:sz="0" w:space="0" w:color="auto"/>
      </w:divBdr>
    </w:div>
    <w:div w:id="1196381053">
      <w:bodyDiv w:val="1"/>
      <w:marLeft w:val="0"/>
      <w:marRight w:val="0"/>
      <w:marTop w:val="0"/>
      <w:marBottom w:val="0"/>
      <w:divBdr>
        <w:top w:val="none" w:sz="0" w:space="0" w:color="auto"/>
        <w:left w:val="none" w:sz="0" w:space="0" w:color="auto"/>
        <w:bottom w:val="none" w:sz="0" w:space="0" w:color="auto"/>
        <w:right w:val="none" w:sz="0" w:space="0" w:color="auto"/>
      </w:divBdr>
    </w:div>
    <w:div w:id="1228109314">
      <w:bodyDiv w:val="1"/>
      <w:marLeft w:val="0"/>
      <w:marRight w:val="0"/>
      <w:marTop w:val="0"/>
      <w:marBottom w:val="0"/>
      <w:divBdr>
        <w:top w:val="none" w:sz="0" w:space="0" w:color="auto"/>
        <w:left w:val="none" w:sz="0" w:space="0" w:color="auto"/>
        <w:bottom w:val="none" w:sz="0" w:space="0" w:color="auto"/>
        <w:right w:val="none" w:sz="0" w:space="0" w:color="auto"/>
      </w:divBdr>
    </w:div>
    <w:div w:id="1339843128">
      <w:bodyDiv w:val="1"/>
      <w:marLeft w:val="0"/>
      <w:marRight w:val="0"/>
      <w:marTop w:val="0"/>
      <w:marBottom w:val="0"/>
      <w:divBdr>
        <w:top w:val="none" w:sz="0" w:space="0" w:color="auto"/>
        <w:left w:val="none" w:sz="0" w:space="0" w:color="auto"/>
        <w:bottom w:val="none" w:sz="0" w:space="0" w:color="auto"/>
        <w:right w:val="none" w:sz="0" w:space="0" w:color="auto"/>
      </w:divBdr>
    </w:div>
    <w:div w:id="1383750342">
      <w:bodyDiv w:val="1"/>
      <w:marLeft w:val="0"/>
      <w:marRight w:val="0"/>
      <w:marTop w:val="0"/>
      <w:marBottom w:val="0"/>
      <w:divBdr>
        <w:top w:val="none" w:sz="0" w:space="0" w:color="auto"/>
        <w:left w:val="none" w:sz="0" w:space="0" w:color="auto"/>
        <w:bottom w:val="none" w:sz="0" w:space="0" w:color="auto"/>
        <w:right w:val="none" w:sz="0" w:space="0" w:color="auto"/>
      </w:divBdr>
    </w:div>
    <w:div w:id="1383866091">
      <w:bodyDiv w:val="1"/>
      <w:marLeft w:val="0"/>
      <w:marRight w:val="0"/>
      <w:marTop w:val="0"/>
      <w:marBottom w:val="0"/>
      <w:divBdr>
        <w:top w:val="none" w:sz="0" w:space="0" w:color="auto"/>
        <w:left w:val="none" w:sz="0" w:space="0" w:color="auto"/>
        <w:bottom w:val="none" w:sz="0" w:space="0" w:color="auto"/>
        <w:right w:val="none" w:sz="0" w:space="0" w:color="auto"/>
      </w:divBdr>
    </w:div>
    <w:div w:id="1401757949">
      <w:bodyDiv w:val="1"/>
      <w:marLeft w:val="0"/>
      <w:marRight w:val="0"/>
      <w:marTop w:val="0"/>
      <w:marBottom w:val="0"/>
      <w:divBdr>
        <w:top w:val="none" w:sz="0" w:space="0" w:color="auto"/>
        <w:left w:val="none" w:sz="0" w:space="0" w:color="auto"/>
        <w:bottom w:val="none" w:sz="0" w:space="0" w:color="auto"/>
        <w:right w:val="none" w:sz="0" w:space="0" w:color="auto"/>
      </w:divBdr>
    </w:div>
    <w:div w:id="1451320892">
      <w:bodyDiv w:val="1"/>
      <w:marLeft w:val="0"/>
      <w:marRight w:val="0"/>
      <w:marTop w:val="0"/>
      <w:marBottom w:val="0"/>
      <w:divBdr>
        <w:top w:val="none" w:sz="0" w:space="0" w:color="auto"/>
        <w:left w:val="none" w:sz="0" w:space="0" w:color="auto"/>
        <w:bottom w:val="none" w:sz="0" w:space="0" w:color="auto"/>
        <w:right w:val="none" w:sz="0" w:space="0" w:color="auto"/>
      </w:divBdr>
    </w:div>
    <w:div w:id="1456486997">
      <w:bodyDiv w:val="1"/>
      <w:marLeft w:val="0"/>
      <w:marRight w:val="0"/>
      <w:marTop w:val="0"/>
      <w:marBottom w:val="0"/>
      <w:divBdr>
        <w:top w:val="none" w:sz="0" w:space="0" w:color="auto"/>
        <w:left w:val="none" w:sz="0" w:space="0" w:color="auto"/>
        <w:bottom w:val="none" w:sz="0" w:space="0" w:color="auto"/>
        <w:right w:val="none" w:sz="0" w:space="0" w:color="auto"/>
      </w:divBdr>
    </w:div>
    <w:div w:id="1460682411">
      <w:bodyDiv w:val="1"/>
      <w:marLeft w:val="0"/>
      <w:marRight w:val="0"/>
      <w:marTop w:val="0"/>
      <w:marBottom w:val="0"/>
      <w:divBdr>
        <w:top w:val="none" w:sz="0" w:space="0" w:color="auto"/>
        <w:left w:val="none" w:sz="0" w:space="0" w:color="auto"/>
        <w:bottom w:val="none" w:sz="0" w:space="0" w:color="auto"/>
        <w:right w:val="none" w:sz="0" w:space="0" w:color="auto"/>
      </w:divBdr>
    </w:div>
    <w:div w:id="1527477588">
      <w:bodyDiv w:val="1"/>
      <w:marLeft w:val="0"/>
      <w:marRight w:val="0"/>
      <w:marTop w:val="0"/>
      <w:marBottom w:val="0"/>
      <w:divBdr>
        <w:top w:val="none" w:sz="0" w:space="0" w:color="auto"/>
        <w:left w:val="none" w:sz="0" w:space="0" w:color="auto"/>
        <w:bottom w:val="none" w:sz="0" w:space="0" w:color="auto"/>
        <w:right w:val="none" w:sz="0" w:space="0" w:color="auto"/>
      </w:divBdr>
    </w:div>
    <w:div w:id="1530601997">
      <w:bodyDiv w:val="1"/>
      <w:marLeft w:val="0"/>
      <w:marRight w:val="0"/>
      <w:marTop w:val="0"/>
      <w:marBottom w:val="0"/>
      <w:divBdr>
        <w:top w:val="none" w:sz="0" w:space="0" w:color="auto"/>
        <w:left w:val="none" w:sz="0" w:space="0" w:color="auto"/>
        <w:bottom w:val="none" w:sz="0" w:space="0" w:color="auto"/>
        <w:right w:val="none" w:sz="0" w:space="0" w:color="auto"/>
      </w:divBdr>
    </w:div>
    <w:div w:id="1586568530">
      <w:bodyDiv w:val="1"/>
      <w:marLeft w:val="0"/>
      <w:marRight w:val="0"/>
      <w:marTop w:val="0"/>
      <w:marBottom w:val="0"/>
      <w:divBdr>
        <w:top w:val="none" w:sz="0" w:space="0" w:color="auto"/>
        <w:left w:val="none" w:sz="0" w:space="0" w:color="auto"/>
        <w:bottom w:val="none" w:sz="0" w:space="0" w:color="auto"/>
        <w:right w:val="none" w:sz="0" w:space="0" w:color="auto"/>
      </w:divBdr>
    </w:div>
    <w:div w:id="1616909101">
      <w:bodyDiv w:val="1"/>
      <w:marLeft w:val="0"/>
      <w:marRight w:val="0"/>
      <w:marTop w:val="0"/>
      <w:marBottom w:val="0"/>
      <w:divBdr>
        <w:top w:val="none" w:sz="0" w:space="0" w:color="auto"/>
        <w:left w:val="none" w:sz="0" w:space="0" w:color="auto"/>
        <w:bottom w:val="none" w:sz="0" w:space="0" w:color="auto"/>
        <w:right w:val="none" w:sz="0" w:space="0" w:color="auto"/>
      </w:divBdr>
    </w:div>
    <w:div w:id="1669409503">
      <w:bodyDiv w:val="1"/>
      <w:marLeft w:val="0"/>
      <w:marRight w:val="0"/>
      <w:marTop w:val="0"/>
      <w:marBottom w:val="0"/>
      <w:divBdr>
        <w:top w:val="none" w:sz="0" w:space="0" w:color="auto"/>
        <w:left w:val="none" w:sz="0" w:space="0" w:color="auto"/>
        <w:bottom w:val="none" w:sz="0" w:space="0" w:color="auto"/>
        <w:right w:val="none" w:sz="0" w:space="0" w:color="auto"/>
      </w:divBdr>
    </w:div>
    <w:div w:id="1695301797">
      <w:bodyDiv w:val="1"/>
      <w:marLeft w:val="0"/>
      <w:marRight w:val="0"/>
      <w:marTop w:val="0"/>
      <w:marBottom w:val="0"/>
      <w:divBdr>
        <w:top w:val="none" w:sz="0" w:space="0" w:color="auto"/>
        <w:left w:val="none" w:sz="0" w:space="0" w:color="auto"/>
        <w:bottom w:val="none" w:sz="0" w:space="0" w:color="auto"/>
        <w:right w:val="none" w:sz="0" w:space="0" w:color="auto"/>
      </w:divBdr>
    </w:div>
    <w:div w:id="1780442822">
      <w:bodyDiv w:val="1"/>
      <w:marLeft w:val="0"/>
      <w:marRight w:val="0"/>
      <w:marTop w:val="0"/>
      <w:marBottom w:val="0"/>
      <w:divBdr>
        <w:top w:val="none" w:sz="0" w:space="0" w:color="auto"/>
        <w:left w:val="none" w:sz="0" w:space="0" w:color="auto"/>
        <w:bottom w:val="none" w:sz="0" w:space="0" w:color="auto"/>
        <w:right w:val="none" w:sz="0" w:space="0" w:color="auto"/>
      </w:divBdr>
    </w:div>
    <w:div w:id="1830290474">
      <w:bodyDiv w:val="1"/>
      <w:marLeft w:val="0"/>
      <w:marRight w:val="0"/>
      <w:marTop w:val="0"/>
      <w:marBottom w:val="0"/>
      <w:divBdr>
        <w:top w:val="none" w:sz="0" w:space="0" w:color="auto"/>
        <w:left w:val="none" w:sz="0" w:space="0" w:color="auto"/>
        <w:bottom w:val="none" w:sz="0" w:space="0" w:color="auto"/>
        <w:right w:val="none" w:sz="0" w:space="0" w:color="auto"/>
      </w:divBdr>
    </w:div>
    <w:div w:id="1830554925">
      <w:bodyDiv w:val="1"/>
      <w:marLeft w:val="0"/>
      <w:marRight w:val="0"/>
      <w:marTop w:val="0"/>
      <w:marBottom w:val="0"/>
      <w:divBdr>
        <w:top w:val="none" w:sz="0" w:space="0" w:color="auto"/>
        <w:left w:val="none" w:sz="0" w:space="0" w:color="auto"/>
        <w:bottom w:val="none" w:sz="0" w:space="0" w:color="auto"/>
        <w:right w:val="none" w:sz="0" w:space="0" w:color="auto"/>
      </w:divBdr>
    </w:div>
    <w:div w:id="1871920218">
      <w:bodyDiv w:val="1"/>
      <w:marLeft w:val="0"/>
      <w:marRight w:val="0"/>
      <w:marTop w:val="0"/>
      <w:marBottom w:val="0"/>
      <w:divBdr>
        <w:top w:val="none" w:sz="0" w:space="0" w:color="auto"/>
        <w:left w:val="none" w:sz="0" w:space="0" w:color="auto"/>
        <w:bottom w:val="none" w:sz="0" w:space="0" w:color="auto"/>
        <w:right w:val="none" w:sz="0" w:space="0" w:color="auto"/>
      </w:divBdr>
    </w:div>
    <w:div w:id="1899702318">
      <w:bodyDiv w:val="1"/>
      <w:marLeft w:val="0"/>
      <w:marRight w:val="0"/>
      <w:marTop w:val="0"/>
      <w:marBottom w:val="0"/>
      <w:divBdr>
        <w:top w:val="none" w:sz="0" w:space="0" w:color="auto"/>
        <w:left w:val="none" w:sz="0" w:space="0" w:color="auto"/>
        <w:bottom w:val="none" w:sz="0" w:space="0" w:color="auto"/>
        <w:right w:val="none" w:sz="0" w:space="0" w:color="auto"/>
      </w:divBdr>
    </w:div>
    <w:div w:id="1906835857">
      <w:bodyDiv w:val="1"/>
      <w:marLeft w:val="0"/>
      <w:marRight w:val="0"/>
      <w:marTop w:val="0"/>
      <w:marBottom w:val="0"/>
      <w:divBdr>
        <w:top w:val="none" w:sz="0" w:space="0" w:color="auto"/>
        <w:left w:val="none" w:sz="0" w:space="0" w:color="auto"/>
        <w:bottom w:val="none" w:sz="0" w:space="0" w:color="auto"/>
        <w:right w:val="none" w:sz="0" w:space="0" w:color="auto"/>
      </w:divBdr>
    </w:div>
    <w:div w:id="1944682028">
      <w:bodyDiv w:val="1"/>
      <w:marLeft w:val="0"/>
      <w:marRight w:val="0"/>
      <w:marTop w:val="0"/>
      <w:marBottom w:val="0"/>
      <w:divBdr>
        <w:top w:val="none" w:sz="0" w:space="0" w:color="auto"/>
        <w:left w:val="none" w:sz="0" w:space="0" w:color="auto"/>
        <w:bottom w:val="none" w:sz="0" w:space="0" w:color="auto"/>
        <w:right w:val="none" w:sz="0" w:space="0" w:color="auto"/>
      </w:divBdr>
    </w:div>
    <w:div w:id="1955867135">
      <w:bodyDiv w:val="1"/>
      <w:marLeft w:val="0"/>
      <w:marRight w:val="0"/>
      <w:marTop w:val="0"/>
      <w:marBottom w:val="0"/>
      <w:divBdr>
        <w:top w:val="none" w:sz="0" w:space="0" w:color="auto"/>
        <w:left w:val="none" w:sz="0" w:space="0" w:color="auto"/>
        <w:bottom w:val="none" w:sz="0" w:space="0" w:color="auto"/>
        <w:right w:val="none" w:sz="0" w:space="0" w:color="auto"/>
      </w:divBdr>
    </w:div>
    <w:div w:id="2001495488">
      <w:bodyDiv w:val="1"/>
      <w:marLeft w:val="0"/>
      <w:marRight w:val="0"/>
      <w:marTop w:val="0"/>
      <w:marBottom w:val="0"/>
      <w:divBdr>
        <w:top w:val="none" w:sz="0" w:space="0" w:color="auto"/>
        <w:left w:val="none" w:sz="0" w:space="0" w:color="auto"/>
        <w:bottom w:val="none" w:sz="0" w:space="0" w:color="auto"/>
        <w:right w:val="none" w:sz="0" w:space="0" w:color="auto"/>
      </w:divBdr>
    </w:div>
    <w:div w:id="2057004015">
      <w:bodyDiv w:val="1"/>
      <w:marLeft w:val="0"/>
      <w:marRight w:val="0"/>
      <w:marTop w:val="0"/>
      <w:marBottom w:val="0"/>
      <w:divBdr>
        <w:top w:val="none" w:sz="0" w:space="0" w:color="auto"/>
        <w:left w:val="none" w:sz="0" w:space="0" w:color="auto"/>
        <w:bottom w:val="none" w:sz="0" w:space="0" w:color="auto"/>
        <w:right w:val="none" w:sz="0" w:space="0" w:color="auto"/>
      </w:divBdr>
    </w:div>
    <w:div w:id="2077897575">
      <w:bodyDiv w:val="1"/>
      <w:marLeft w:val="0"/>
      <w:marRight w:val="0"/>
      <w:marTop w:val="0"/>
      <w:marBottom w:val="0"/>
      <w:divBdr>
        <w:top w:val="none" w:sz="0" w:space="0" w:color="auto"/>
        <w:left w:val="none" w:sz="0" w:space="0" w:color="auto"/>
        <w:bottom w:val="none" w:sz="0" w:space="0" w:color="auto"/>
        <w:right w:val="none" w:sz="0" w:space="0" w:color="auto"/>
      </w:divBdr>
    </w:div>
    <w:div w:id="2080130861">
      <w:bodyDiv w:val="1"/>
      <w:marLeft w:val="0"/>
      <w:marRight w:val="0"/>
      <w:marTop w:val="0"/>
      <w:marBottom w:val="0"/>
      <w:divBdr>
        <w:top w:val="none" w:sz="0" w:space="0" w:color="auto"/>
        <w:left w:val="none" w:sz="0" w:space="0" w:color="auto"/>
        <w:bottom w:val="none" w:sz="0" w:space="0" w:color="auto"/>
        <w:right w:val="none" w:sz="0" w:space="0" w:color="auto"/>
      </w:divBdr>
    </w:div>
    <w:div w:id="2089882357">
      <w:bodyDiv w:val="1"/>
      <w:marLeft w:val="0"/>
      <w:marRight w:val="0"/>
      <w:marTop w:val="0"/>
      <w:marBottom w:val="0"/>
      <w:divBdr>
        <w:top w:val="none" w:sz="0" w:space="0" w:color="auto"/>
        <w:left w:val="none" w:sz="0" w:space="0" w:color="auto"/>
        <w:bottom w:val="none" w:sz="0" w:space="0" w:color="auto"/>
        <w:right w:val="none" w:sz="0" w:space="0" w:color="auto"/>
      </w:divBdr>
    </w:div>
    <w:div w:id="211381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http://www.instsani.pl/images/montco8.gif" TargetMode="Externa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grupamsp.pl" TargetMode="External"/><Relationship Id="rId2" Type="http://schemas.openxmlformats.org/officeDocument/2006/relationships/hyperlink" Target="mailto:biuro@grupamsp.pl" TargetMode="External"/><Relationship Id="rId1" Type="http://schemas.openxmlformats.org/officeDocument/2006/relationships/image" Target="media/image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2FCF4CDF7D2F448DFD65529A7DC81B" ma:contentTypeVersion="2" ma:contentTypeDescription="Create a new document." ma:contentTypeScope="" ma:versionID="97c9d6bd0dfd2ad2492d4f71774278b9">
  <xsd:schema xmlns:xsd="http://www.w3.org/2001/XMLSchema" xmlns:xs="http://www.w3.org/2001/XMLSchema" xmlns:p="http://schemas.microsoft.com/office/2006/metadata/properties" xmlns:ns3="b88e3688-0bb5-49e5-baf8-4a845000c2c2" targetNamespace="http://schemas.microsoft.com/office/2006/metadata/properties" ma:root="true" ma:fieldsID="f2bdba1293f37391a6731be8cc34de76" ns3:_="">
    <xsd:import namespace="b88e3688-0bb5-49e5-baf8-4a845000c2c2"/>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e3688-0bb5-49e5-baf8-4a845000c2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CB4496-06C8-441E-BC10-1CB469D9BD42}">
  <ds:schemaRefs>
    <ds:schemaRef ds:uri="http://schemas.microsoft.com/office/2006/documentManagement/types"/>
    <ds:schemaRef ds:uri="b88e3688-0bb5-49e5-baf8-4a845000c2c2"/>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F36DEC7-7ED1-4ED8-A96D-021AE35D9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e3688-0bb5-49e5-baf8-4a845000c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7F2B8D-69CF-4704-BA81-E83A141F1B8C}">
  <ds:schemaRefs>
    <ds:schemaRef ds:uri="http://schemas.openxmlformats.org/officeDocument/2006/bibliography"/>
  </ds:schemaRefs>
</ds:datastoreItem>
</file>

<file path=customXml/itemProps4.xml><?xml version="1.0" encoding="utf-8"?>
<ds:datastoreItem xmlns:ds="http://schemas.openxmlformats.org/officeDocument/2006/customXml" ds:itemID="{F10D6127-98D9-4841-93E5-D6AEADBEE8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3815</TotalTime>
  <Pages>37</Pages>
  <Words>12036</Words>
  <Characters>72218</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j.pizon@grupamsp.pl</dc:creator>
  <cp:keywords/>
  <dc:description/>
  <cp:lastModifiedBy>Krzysztof Osuch</cp:lastModifiedBy>
  <cp:revision>419</cp:revision>
  <cp:lastPrinted>2023-07-11T13:58:00Z</cp:lastPrinted>
  <dcterms:created xsi:type="dcterms:W3CDTF">2021-06-16T10:33:00Z</dcterms:created>
  <dcterms:modified xsi:type="dcterms:W3CDTF">2023-07-11T13:58:00Z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0x0101006C2FCF4CDF7D2F448DFD65529A7DC81B</vt:lpwstr>
  </property>
</Properties>
</file>